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PROGRAMACIÓN DIDÁCTICA</w:t>
      </w:r>
    </w:p>
    <w:p>
      <w:pPr>
        <w:spacing w:before="0" w:after="200" w:line="276" w:lineRule="auto"/>
        <w:jc w:val="center"/>
      </w:pPr>
      <w:r>
        <w:rPr>
          <w:rFonts w:ascii="Arial" w:eastAsia="Arial" w:hAnsi="Arial" w:cs="Arial"/>
          <w:b/>
          <w:sz w:val="32"/>
          <w:szCs w:val="32"/>
        </w:rPr>
        <w:t xml:space="preserve">Primera Lengua Extranjera: Inglés · Tercer ciclo de Educación Primaria</w:t>
      </w:r>
    </w:p>
    <w:p>
      <w:pPr>
        <w:spacing w:before="0" w:after="80" w:line="276" w:lineRule="auto"/>
        <w:jc w:val="center"/>
      </w:pPr>
      <w:r>
        <w:rPr>
          <w:rFonts w:ascii="Arial" w:eastAsia="Arial" w:hAnsi="Arial" w:cs="Arial"/>
          <w:sz w:val="22"/>
          <w:szCs w:val="22"/>
        </w:rPr>
        <w:t xml:space="preserve">Elaborada por el equipo de tercer ciclo conforme a los criterios generales del apartado Ñ del Proyecto educativo. Aprobada por el Claustro de Profesorado.</w:t>
      </w:r>
    </w:p>
    <w:p>
      <w:pPr>
        <w:keepNext/>
        <w:spacing w:before="360" w:after="160" w:line="276" w:lineRule="auto"/>
        <w:jc w:val="left"/>
      </w:pPr>
      <w:r>
        <w:rPr>
          <w:rFonts w:ascii="Arial" w:eastAsia="Arial" w:hAnsi="Arial" w:cs="Arial"/>
          <w:b/>
          <w:color w:val="365F91"/>
          <w:sz w:val="32"/>
          <w:szCs w:val="32"/>
        </w:rPr>
        <w:t xml:space="preserve">A. Descripción del equipo de ciclo</w:t>
      </w:r>
    </w:p>
    <w:p>
      <w:pPr>
        <w:spacing w:before="0" w:after="80" w:line="276" w:lineRule="auto"/>
        <w:jc w:val="both"/>
      </w:pPr>
      <w:r>
        <w:rPr>
          <w:rFonts w:ascii="Arial" w:eastAsia="Arial" w:hAnsi="Arial" w:cs="Arial"/>
          <w:sz w:val="22"/>
          <w:szCs w:val="22"/>
        </w:rPr>
        <w:t xml:space="preserve">Esta programación ha sido elaborada por el equipo de tercer ciclo, integrado por los maestros y maestras que imparten docencia en quinto y sexto de Educación Primaria, junto con el profesorado especialista que imparte el área. El equipo se reúne una vez al mes y, una vez al mes, en formato de equipo docente con todos los especialistas.</w:t>
      </w:r>
    </w:p>
    <w:p>
      <w:pPr>
        <w:spacing w:before="0" w:after="80" w:line="276" w:lineRule="auto"/>
        <w:jc w:val="both"/>
      </w:pPr>
      <w:r>
        <w:rPr>
          <w:rFonts w:ascii="Arial" w:eastAsia="Arial" w:hAnsi="Arial" w:cs="Arial"/>
          <w:sz w:val="22"/>
          <w:szCs w:val="22"/>
        </w:rPr>
        <w:t xml:space="preserve">El profesorado especialista que imparte esta área en varios ciclos participa en las reuniones de todos ellos cuando el orden del día afecta a su materia, según el apartado D.0 del Proyecto educativo.</w:t>
      </w:r>
    </w:p>
    <w:p>
      <w:pPr>
        <w:keepNext/>
        <w:spacing w:before="360" w:after="160" w:line="276" w:lineRule="auto"/>
        <w:jc w:val="left"/>
      </w:pPr>
      <w:r>
        <w:rPr>
          <w:rFonts w:ascii="Arial" w:eastAsia="Arial" w:hAnsi="Arial" w:cs="Arial"/>
          <w:b/>
          <w:color w:val="365F91"/>
          <w:sz w:val="32"/>
          <w:szCs w:val="32"/>
        </w:rPr>
        <w:t xml:space="preserve">B. Marco legislativo</w:t>
      </w:r>
    </w:p>
    <w:p>
      <w:pPr>
        <w:spacing w:before="0" w:after="80" w:line="276" w:lineRule="auto"/>
        <w:jc w:val="both"/>
      </w:pPr>
      <w:r>
        <w:rPr>
          <w:rFonts w:ascii="Arial" w:eastAsia="Arial" w:hAnsi="Arial" w:cs="Arial"/>
          <w:sz w:val="22"/>
          <w:szCs w:val="22"/>
        </w:rPr>
        <w:t xml:space="preserve">Sin transcribir su articulado, las referencias normativas que rigen esta programación son:</w:t>
      </w:r>
    </w:p>
    <w:p>
      <w:pPr>
        <w:spacing w:before="0" w:after="40" w:line="276" w:lineRule="auto"/>
        <w:ind w:left="680" w:hanging="220"/>
        <w:jc w:val="both"/>
      </w:pPr>
      <w:r>
        <w:rPr>
          <w:rFonts w:ascii="Arial" w:eastAsia="Arial" w:hAnsi="Arial" w:cs="Arial"/>
          <w:sz w:val="22"/>
          <w:szCs w:val="22"/>
        </w:rPr>
        <w:t xml:space="preserve">– Ley Orgánica 2/2006, de 3 de mayo, de Educación, modificada por la Ley Orgánica 3/2020, de 29 de diciembre.</w:t>
      </w:r>
    </w:p>
    <w:p>
      <w:pPr>
        <w:spacing w:before="0" w:after="40" w:line="276" w:lineRule="auto"/>
        <w:ind w:left="680" w:hanging="220"/>
        <w:jc w:val="both"/>
      </w:pPr>
      <w:r>
        <w:rPr>
          <w:rFonts w:ascii="Arial" w:eastAsia="Arial" w:hAnsi="Arial" w:cs="Arial"/>
          <w:sz w:val="22"/>
          <w:szCs w:val="22"/>
        </w:rPr>
        <w:t xml:space="preserve">– Ley 17/2007, de 10 de diciembre, de Educación de Andalucía.</w:t>
      </w:r>
    </w:p>
    <w:p>
      <w:pPr>
        <w:spacing w:before="0" w:after="40" w:line="276" w:lineRule="auto"/>
        <w:ind w:left="680" w:hanging="220"/>
        <w:jc w:val="both"/>
      </w:pPr>
      <w:r>
        <w:rPr>
          <w:rFonts w:ascii="Arial" w:eastAsia="Arial" w:hAnsi="Arial" w:cs="Arial"/>
          <w:sz w:val="22"/>
          <w:szCs w:val="22"/>
        </w:rPr>
        <w:t xml:space="preserve">– Real Decreto 157/2022, de 1 de marzo, de enseñanzas mínimas de la Educación Primaria.</w:t>
      </w:r>
    </w:p>
    <w:p>
      <w:pPr>
        <w:spacing w:before="0" w:after="40" w:line="276" w:lineRule="auto"/>
        <w:ind w:left="680" w:hanging="220"/>
        <w:jc w:val="both"/>
      </w:pPr>
      <w:r>
        <w:rPr>
          <w:rFonts w:ascii="Arial" w:eastAsia="Arial" w:hAnsi="Arial" w:cs="Arial"/>
          <w:sz w:val="22"/>
          <w:szCs w:val="22"/>
        </w:rPr>
        <w:t xml:space="preserve">– Decreto 101/2023, de 9 de mayo, de ordenación y currículo de la Educación Primaria en Andalucía.</w:t>
      </w:r>
    </w:p>
    <w:p>
      <w:pPr>
        <w:spacing w:before="0" w:after="40" w:line="276" w:lineRule="auto"/>
        <w:ind w:left="680" w:hanging="220"/>
        <w:jc w:val="both"/>
      </w:pPr>
      <w:r>
        <w:rPr>
          <w:rFonts w:ascii="Arial" w:eastAsia="Arial" w:hAnsi="Arial" w:cs="Arial"/>
          <w:sz w:val="22"/>
          <w:szCs w:val="22"/>
        </w:rPr>
        <w:t xml:space="preserve">– Orden de 30 de mayo de 2023, que desarrolla el currículo de la etapa. En particular, su artículo 4 sobre autonomía de los centros y su Anexo II, que fija las competencias específicas, los criterios de evaluación y los saberes básicos del área.</w:t>
      </w:r>
    </w:p>
    <w:p>
      <w:pPr>
        <w:spacing w:before="0" w:after="40" w:line="276" w:lineRule="auto"/>
        <w:ind w:left="680" w:hanging="220"/>
        <w:jc w:val="both"/>
      </w:pPr>
      <w:r>
        <w:rPr>
          <w:rFonts w:ascii="Arial" w:eastAsia="Arial" w:hAnsi="Arial" w:cs="Arial"/>
          <w:sz w:val="22"/>
          <w:szCs w:val="22"/>
        </w:rPr>
        <w:t xml:space="preserve">– Decreto 328/2010, de 13 de julio, y en especial su artículo 27, que determina los elementos de las programaciones didácticas.</w:t>
      </w:r>
    </w:p>
    <w:p>
      <w:pPr>
        <w:spacing w:before="0" w:after="40" w:line="276" w:lineRule="auto"/>
        <w:ind w:left="680" w:hanging="220"/>
        <w:jc w:val="both"/>
      </w:pPr>
      <w:r>
        <w:rPr>
          <w:rFonts w:ascii="Arial" w:eastAsia="Arial" w:hAnsi="Arial" w:cs="Arial"/>
          <w:sz w:val="22"/>
          <w:szCs w:val="22"/>
        </w:rPr>
        <w:t xml:space="preserve">– Instrucciones de 21 de junio de 2023, sobre el tratamiento de la lectura.</w:t>
      </w:r>
    </w:p>
    <w:p>
      <w:pPr>
        <w:spacing w:before="0" w:after="40" w:line="276" w:lineRule="auto"/>
        <w:ind w:left="680" w:hanging="220"/>
        <w:jc w:val="both"/>
      </w:pPr>
      <w:r>
        <w:rPr>
          <w:rFonts w:ascii="Arial" w:eastAsia="Arial" w:hAnsi="Arial" w:cs="Arial"/>
          <w:sz w:val="22"/>
          <w:szCs w:val="22"/>
        </w:rPr>
        <w:t xml:space="preserve">– Instrucciones de 8 de marzo de 2017, sobre detección e identificación del alumnado con necesidades específicas de apoyo educativo.</w:t>
      </w:r>
    </w:p>
    <w:p>
      <w:pPr>
        <w:keepNext/>
        <w:spacing w:before="360" w:after="160" w:line="276" w:lineRule="auto"/>
        <w:jc w:val="left"/>
      </w:pPr>
      <w:r>
        <w:rPr>
          <w:rFonts w:ascii="Arial" w:eastAsia="Arial" w:hAnsi="Arial" w:cs="Arial"/>
          <w:b/>
          <w:color w:val="365F91"/>
          <w:sz w:val="32"/>
          <w:szCs w:val="32"/>
        </w:rPr>
        <w:t xml:space="preserve">C. Introducción: conceptualización y características del área</w:t>
      </w:r>
    </w:p>
    <w:p>
      <w:pPr>
        <w:spacing w:before="0" w:after="80" w:line="276" w:lineRule="auto"/>
        <w:jc w:val="both"/>
      </w:pPr>
      <w:r>
        <w:rPr>
          <w:rFonts w:ascii="Arial" w:eastAsia="Arial" w:hAnsi="Arial" w:cs="Arial"/>
          <w:sz w:val="22"/>
          <w:szCs w:val="22"/>
        </w:rPr>
        <w:t xml:space="preserve">El área de Primera Lengua Extranjera desarrolla la competencia plurilingüe mediante un enfoque comunicativo: el alumnado aprende la lengua usándola en situaciones reales y significativas, con prioridad de la comprensión y la expresión oral en los primeros ciclos.</w:t>
      </w:r>
    </w:p>
    <w:p>
      <w:pPr>
        <w:keepNext/>
        <w:spacing w:before="280" w:after="120" w:line="276" w:lineRule="auto"/>
        <w:jc w:val="left"/>
      </w:pPr>
      <w:r>
        <w:rPr>
          <w:rFonts w:ascii="Arial" w:eastAsia="Arial" w:hAnsi="Arial" w:cs="Arial"/>
          <w:b/>
          <w:color w:val="365F91"/>
          <w:sz w:val="28"/>
          <w:szCs w:val="28"/>
        </w:rPr>
        <w:t xml:space="preserve">Relación con los objetivos del Proyecto educativo</w:t>
      </w:r>
    </w:p>
    <w:p>
      <w:pPr>
        <w:spacing w:before="0" w:after="80" w:line="276" w:lineRule="auto"/>
        <w:jc w:val="both"/>
      </w:pPr>
      <w:r>
        <w:rPr>
          <w:rFonts w:ascii="Arial" w:eastAsia="Arial" w:hAnsi="Arial" w:cs="Arial"/>
          <w:sz w:val="22"/>
          <w:szCs w:val="22"/>
        </w:rPr>
        <w:t xml:space="preserve">Contribuye al objetivo 2 del apartado A porque el currículo integrado de las lenguas refuerza la comprensión lectora en las dos lenguas y aplica la misma estructura de trabajo de la comprensión acordada por el centro. Contribuye al objetivo 4 mediante el respeto a otras lenguas y culturas.</w:t>
      </w:r>
    </w:p>
    <w:p>
      <w:pPr>
        <w:spacing w:before="0" w:after="80" w:line="276" w:lineRule="auto"/>
        <w:jc w:val="both"/>
      </w:pPr>
      <w:r>
        <w:rPr>
          <w:rFonts w:ascii="Arial" w:eastAsia="Arial" w:hAnsi="Arial" w:cs="Arial"/>
          <w:sz w:val="22"/>
          <w:szCs w:val="22"/>
        </w:rPr>
        <w:t xml:space="preserve">El centro está situado en una Zona de Transformación Social y participa en el programa PROA+. Ello obliga a no dar por supuestos los aprendizajes previos y a contextualizar las situaciones de aprendizaje en el entorno inmediato del alumnado.</w:t>
      </w:r>
    </w:p>
    <w:p>
      <w:pPr>
        <w:keepNext/>
        <w:spacing w:before="280" w:after="120" w:line="276" w:lineRule="auto"/>
        <w:jc w:val="left"/>
      </w:pPr>
      <w:r>
        <w:rPr>
          <w:rFonts w:ascii="Arial" w:eastAsia="Arial" w:hAnsi="Arial" w:cs="Arial"/>
          <w:b/>
          <w:color w:val="365F91"/>
          <w:sz w:val="28"/>
          <w:szCs w:val="28"/>
        </w:rPr>
        <w:t xml:space="preserve">C.bis. Criterios de evaluación con especial incidencia en los objetivos del centro</w:t>
      </w:r>
    </w:p>
    <w:p>
      <w:pPr>
        <w:spacing w:before="0" w:after="80" w:line="276" w:lineRule="auto"/>
        <w:jc w:val="both"/>
      </w:pPr>
      <w:r>
        <w:rPr>
          <w:rFonts w:ascii="Arial" w:eastAsia="Arial" w:hAnsi="Arial" w:cs="Arial"/>
          <w:sz w:val="22"/>
          <w:szCs w:val="22"/>
        </w:rPr>
        <w:t xml:space="preserve">El análisis del contexto del centro señala cuatro ámbitos prioritarios. De todos los criterios de evaluación del área, estos son los que inciden de manera más determinante en cada uno de ellos. Son los que el equipo de ciclo vigila de forma específica y los que se llevan al análisis de resultados de cada trimestre.</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Objetivo del centro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esta área con especial incidencia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Lectura y competencia lingüística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ING.5.1.1. Reconocer e interpretar el sentido global, así como palabras y frases específicas de textos orales, escritos y multimodales breves y sencillos sobre t…
ING.5.4.1. Comprender y transmitir, de manera guiada, y con la ayuda de diversos recursos y soportes, información esencial de textos orales, breves y sencillos, …</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Resolución de problemas y razonamiento matemático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ING.5.2.2. Iniciarse, con ayuda, en la redacción de textos cortos y sencillos, tratando de ajustarse a la situación comunicativa, mediante el uso de herramientas…
ING.5.6.3. Seleccionar y aplicar, de forma guiada, estrategias básicas para entender y apreciar los aspectos significativos de la diversidad lingüística, cultura…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Convivencia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ING.5.3.1. Participar en diálogos y conversaciones breves y sencillas sobre temas cercanos próximos a su experiencia, mediante diversos soportes, reproduciendo p…
ING.5.6.2. Aceptar y respetar la diversidad lingüística, cultural y artística propia de países donde se habla la lengua extranjera como fuente de enriquecimiento…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Absentismo y vinculación con el centro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Sin criterios de incidencia directa en este curso.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selección se revisa tras la evaluación inicial: si el grupo presenta una dificultad distinta de la prevista, se sustituye el criterio por el que corresponda y se hace constar en el anexo de revisión.</w:t>
      </w:r>
    </w:p>
    <w:p>
      <w:pPr>
        <w:keepNext/>
        <w:spacing w:before="360" w:after="160" w:line="276" w:lineRule="auto"/>
        <w:jc w:val="left"/>
      </w:pPr>
      <w:r>
        <w:rPr>
          <w:rFonts w:ascii="Arial" w:eastAsia="Arial" w:hAnsi="Arial" w:cs="Arial"/>
          <w:b/>
          <w:color w:val="365F91"/>
          <w:sz w:val="32"/>
          <w:szCs w:val="32"/>
        </w:rPr>
        <w:t xml:space="preserve">D. Competencias específicas, criterios de evaluación, saberes básicos y su distribución temporal</w:t>
      </w:r>
    </w:p>
    <w:p>
      <w:pPr>
        <w:spacing w:before="0" w:after="80" w:line="276" w:lineRule="auto"/>
        <w:jc w:val="both"/>
      </w:pPr>
      <w:r>
        <w:rPr>
          <w:rFonts w:ascii="Arial" w:eastAsia="Arial" w:hAnsi="Arial" w:cs="Arial"/>
          <w:sz w:val="22"/>
          <w:szCs w:val="22"/>
        </w:rPr>
        <w:t xml:space="preserve">La unidad temporal de programación de este centro es la situación de aprendizaje, según el apartado Ñ.4.ter del Proyecto educativo: entre cuatro y seis por trimestre, de seis a doce sesiones cada una.</w:t>
      </w:r>
    </w:p>
    <w:p>
      <w:pPr>
        <w:keepNext/>
        <w:spacing w:before="280" w:after="120" w:line="276" w:lineRule="auto"/>
        <w:jc w:val="left"/>
      </w:pPr>
      <w:r>
        <w:rPr>
          <w:rFonts w:ascii="Arial" w:eastAsia="Arial" w:hAnsi="Arial" w:cs="Arial"/>
          <w:b/>
          <w:color w:val="365F91"/>
          <w:sz w:val="28"/>
          <w:szCs w:val="28"/>
        </w:rPr>
        <w:t xml:space="preserve">Curso quinto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ING.5.1. Comprender el sentido general e información específica y predecible de textos breves y sencillos, expresados de forma clara y en la lengua estándar, haciendo uso de diversas estrategias y recurriendo, cuando sea necesario, al uso de distintos tipos de apoyo, para desarrollar el repertorio lingüístico y para responder a necesidades comunicativas cotidianas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ING.5.1.1. Reconocer e interpretar el sentido global, así como palabras y frases específicas de textos orales, escritos y multimodales breves y sencillos sobre temas frecuentes y cotidianos de relevancia personal y ámbitos próximos a su experiencia, así como textos literarios adecuados al nivel de desarrollo del alumnado, expresando de forma comprensible, clara y en lengua estándar a través de distintos soportes. Método de calificación: Media aritmética
ING.5.1.2. Seleccionar y aplicar, de forma guiada, estrategias y conocimientos adecuados en situaciones comunicativas cotidianas de relevancia para el alumnado, con el fin de captar el sentido global y procesar informaciones explícitas en textos diversos.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ING.5.2. Producir textos sencillos de manera comprensible y estructurada, mediante el empleo de estrategias como la planificación o la compensación, para expresar mensajes breves relacionados con necesidades inmediatas y responder a propósitos comunicativos cotidianos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ING.5.2.1. Participar oralmente en conversaciones sencillas y breves, previamente preparadas, usando, de manera guiada, recursos básicos propios del lenguaje verbal y no verbal, así como estructuras simples relacionadas con la lengua extranjera. Método de calificación: Media aritmética
ING.5.2.2. Iniciarse, con ayuda, en la redacción de textos cortos y sencillos, tratando de ajustarse a la situación comunicativa, mediante el uso de herramientas simples tanto analógicas como digitales, así como la ayuda de estructuras y léxico básico sobre temas cotidianos adaptados a su experiencia más cercana. Método de calificación: Media aritmética
ING.5.2.3. Seleccionar y aplicar, de forma guiada, conocimientos y estrategias para preparar y producir textos adecuados a las intenciones comunicativas, las características contextuales y la tipología textual, usando, con ayuda, recursos físicos o digitales en función de la tarea y las necesidades de cada momento..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ING.5.3. Interactuar con otras personas usando expresiones cotidianas, recurriendo a estrategias de cooperación y empleando recursos analógicos y digitales, para responder a necesidades inmediatas de su interés en intercambios comunicativos respetuosos con las normas de cortesía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ING.5.3.1. Participar en diálogos y conversaciones breves y sencillas sobre temas cercanos próximos a su experiencia, mediante diversos soportes, reproduciendo patrones sonoros de repetición, con entonación y ritmo básicos y usando recursos propios del lenguaje no verbal, favoreciendo la capacidad de mostrar empatía y respeto por la cortesía lingüística y etiqueta digital, así como por las ideas de los interlocutores e interlocutoras. Método de calificación: Media aritmética
ING.5.3.2. Seleccionar, organizar y utilizar, de forma guiada y en situaciones cotidianas, estrategias elementales para saludar, despedirse y presentarse; formular y contestar preguntas sencillas y expresar mensajes sencillos y contextualizados.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ING.5.4. Mediar en situaciones predecibles, usando estrategias y conocimientos para procesar y transmitir información básica y sencilla, con el fin de facilitar la comunicación</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ING.5.4.1. Comprender y transmitir, de manera guiada, y con la ayuda de diversos recursos y soportes, información esencial de textos orales, breves y sencillos, en diferentes contextos en los que sea necesario atender a la diversidad, valorando con empatía y respeto a las y los interlocutores y lenguas empleadas e interesándose por los problemas de entendimiento en su entorno más cercano. Método de calificación: Media aritmética
ING.5.4.2. Identificar y distinguir, de manera guiada, estrategias básicas y sencillas con el fin de facilitar la comprensión y producción de información y su intención comunicativa, usando, con ayuda, algunos recursos físicos o digitales adecuados a sus propias necesidades en cada momento.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ING.5.5. Reconocer y usar los repertorios lingüísticos personales entre distintas lenguas, reflexionando sobre su funcionamiento e identificando las estrategias y conocimientos propios, para mejorar la respuesta a necesidades comunicativas concretas en situaciones conocidas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ING.5.5.1. Comparar y contrastar las similitudes y diferencias entre distintas lenguas reflexionando de manera progresivamente autónoma sobre aspectos muy básicos de su funcionamiento. Método de calificación: Media aritmética
ING.5.5.2. Utilizar de forma progresivamente autónoma los conocimientos y estrategias de mejora de su capacidad de comunicar y de aprender la lengua extranjera, con apoyo de otros participantes y de soportes analógicos y digitales. Método de calificación: Media aritmética
ING.5.5.3. Registrar y utilizar, de manera guiada, los progresos y dificultades básicas en el proceso de aprendizaje de la lengua extranjera, reconociendo los aspectos que ayudan a mejorar y realizando actividades de autoevaluación y coevaluación, como las propuestas en el Portfolio Europeo de las Lenguas (PEL) o en un diario de aprendizaje.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ING.5.6. Apreciar y respetar la diversidad lingüística, cultural y artística a partir de la lengua extranjera, identificando y valorando las diferencias y semejanzas entre lenguas y culturas, para aprender a gestionar situaciones interculturales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ING.5.6.1. Actuar con respeto en situaciones interculturales, construyendo vínculos entre las diferentes lenguas y culturas y mostrando rechazo ante cualquier tipo de discriminación, prejuicio y estereotipo en contextos comunicativos cotidianos y habituales. Método de calificación: Media aritmética
ING.5.6.2. Aceptar y respetar la diversidad lingüística, cultural y artística propia de países donde se habla la lengua extranjera como fuente de enriquecimiento personal, mostrando interés por comprender elementos culturales y lingüísticos elementales que fomenten la sostenibilidad y la democracia. Método de calificación: Media aritmética
ING.5.6.3. Seleccionar y aplicar, de forma guiada, estrategias básicas para entender y apreciar los aspectos significativos de la diversidad lingüística, cultural y artística.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Comunicación.</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Autoconfianza. El error como instrumento de mejora
   2. Estrategias básicas para la comprensión, la planificación y la producción de textos orales, escritos y multimodales breves, sencillos y contextualizados
   3. Conocimientos, destrezas y actitudes que permiten iniciarse en actividades de mediación en situaciones cotidianas básicas
   4. Funciones comunicativas básicas adecuadas al ámbito y al contexto: saludar, despedirse, presentar y presentarse; describir personas, objetos ylugares; situar eventos en el tiempo; situar objetos, personas y lugares en el espacio; pedir e intercambiar información sobre cuestiones cotidianas; describir rutinas; dar indicaciones e instrucciones; expresar la pertenencia y la cantidad
   5. Modelos contextuales y géneros discursivos básicos en la comprensión, producción y coproducción de textos orales, escritos y multimodales, breves y sencillos, literarios y no literarios: características y reconocimiento del contexto, organización y estructuración según la estructura interna
   6. Unidades lingüísticas básicas y significados asociados a dichas unidades tales como expresión de la entidad y sus propiedades, cantidad y número, elespacio y las relaciones espaciales, el tiempo, la afirmación, la negación, la interrogación y la exclamación, relaciones lógicas elementales
   7. Léxico básico y de interés para el alumnado, relativo a identificación personal, relaciones interpersonales próximas, lugares y entornos cercanos,ocio y tiempo libre, hábitos saludables, vida cotidiana, destacando la importancia de la sostenibilidad y el cuidado del medioambiente
   8. Patrones sonoros, acentuales, rítmicos y de entonación básicos, y funciones comunicativas generales asociadas a dichos patrones. Diferenciasfonéticas básicas de la lengua a través de grupos de sonidos, palabras y oraciones sencillas. Palabras que comparten un patrón común, que rimen los fonemas finales. Canciones, rimas, retahílas, trabalenguas, chistes básicos, poesías, acompañadas de gestos faciales, corporales y mímica
   9. Convenciones ortográficas básicas y significados asociados a los formatos y elementos gráficos
   10. Convenciones y estrategias conversacionales básicas, en formato síncrono o asíncrono, para iniciar, mantener y terminar la comunicación, tomar y ceder la palabra, pedir y dar aclaraciones y explicaciones, comparar y contrastar, colaborar, etc
   11. Recursos para el aprendizaje y estrategias para la búsqueda guiada de información en medios analógicos y digitales
   12. Propiedad intelectual de las fuentes consultadas y contenidos utilizados
   13. Herramientas analógicas y digitales básicas de uso común para la comprensión, producción y coproducción oral, escrita y multimodal, y plataformasvirtuales de interacción, cooperación y colaboración educativa (aulas virtuales, videoconferencias, herramientas digitales colaborativas, etc.) para el aprendizaje, la comunicación y el desarrollo de proyectos con hablantes o estudiantes de la lengua extranjera</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Plurilingüismo.</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Estrategias y técnicas de compensación de las carencias comunicativas para responder eficazmente a una necesidad concreta, a pesar de las limitaciones derivadas del nivel de competencia en la lengua extranjera y en las demás lenguas del repertorio lingüístico propio
   2. Estrategias básicas de uso común para identificar, organizar, retener, recuperar y utilizar unidades lingüísticas (léxico, morfosintaxis, patrones sonoros,etc.) a partir de la comparación de las lenguas y variedades que conforman el repertorio lingüístico personal
   3. Estrategias y herramientas básicas de uso común de autoevaluación y coevaluación, analógicas y digitales, individuales y cooperativas
   4. Léxico y expresiones básicas de uso común para comprender enunciados sobre la comunicación, la lengua, el aprendizaje y las herramientas decomunicación y aprendizaje (metalenguaje)
   5. Comparación elemental entre lenguas a partir de elementos de la lengua extranjera y otras lenguas: origen y parentescos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Interculturalidad.</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La lengua extranjera como medio de comunicación y relación con personas de otros países, como forma de acceder a nueva información y comomedio para conocer culturas y modos de vida diferentes, así como medio para transmitir valores de la cultura andaluza
   2. Valoración positiva e interés por establecer contactos y comunicarse a través de diferentes medios con hablantes o estudiantes de la lengua extranjera
   3. Patrones culturales básicos de uso frecuente propios de la lengua extranjera
   4. Aspectos socioculturales y sociolingüísticos básicos y habituales relativos a las costumbres, la vida cotidiana y las relaciones interpersonales, las convenciones sociales básicas de uso común, e l lenguaje no verbal, la cortesía lingüística y la etiqueta digital propias de países donde se habla la lengua extranjera
   5. Estrategias básicas de uso común para entender y apreciar la diversidad lingüística, cultural y artística, a partir d e v alores ecosociales y democráticos
   6. Estrategias de detección de usos discriminatorios del lenguaje verbal y no verbal</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Curso sexto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ING.6.1. Comprender el sentido general e información específica y predecible de textos breves y sencillos, expresados de forma clara y en la lengua estándar, haciendo uso de diversas estrategias y recurriendo, cuando sea necesario, al uso de distintos tipos de apoyo, para desarrollar el repertorio lingüístico y para responder a necesidades comunicativas cotidianas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ING.6.1.1. Reconocer, interpretar y analizar el sentido global, así como palabras y frases específicas de textos orales, escritos y multimodales breves y sencillos sobre temas frecuentes y cotidianos de relevancia personal y ámbitos próximos a su experiencia, así como textos literarios adecuados al nivel de desarrollo del alumnado, expresados de forma comprensible, clara y en lengua estándar a través de distintos soportes. Método de calificación: Media aritmética
ING.6.1.2. Seleccionar, organizar y aplicar, de forma guiada, estrategias y conocimientos adecuados en situaciones comunicativas cotidianas de relevancia para el alumnado, con el fin de captar el sentido global y procesar informaciones explícitas en textos diversos.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ING.6.2. Producir textos sencillos de manera comprensible y estructurada, mediante el empleo de estrategias como la planificación o la compensación, para expresar mensajes breves relacionados con necesidades inmediatas y responder a propósitos comunicativos cotidianos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ING.6.2.1. Expresar oralmente textos breves y sencillos, previamente preparados, sobre asuntos cotidianos y de relevancia para el alumnado, utilizando, de forma guiada, recursos verbales y no verbales, y usando formas y estructuras básicas y de uso frecuente, propias de la lengua extranjera. Método de calificación: Media aritmética
ING.6.2.2. Organizar y redactar textos breves y sencillos, previamente preparados, con adecuación a la situación comunicativa propuesta, a través de herramientas analógicas y digitales, y usando estructuras y léxico básico de uso común sobre asuntos cotidianos y frecuentes, de relevancia personal para el alumnado y próximos a su experiencia. Método de calificación: Media aritmética
ING.6.2.3. Seleccionar, organizar y aplicar, de forma guiada, conocimientos y estrategias para preparar y producir textos adecuados a las intenciones comunicativas, las características contextuales y la tipología textual, usando, con ayuda, recursos físicos o digitales en función de la tarea y las necesidades de cada momento.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ING.6.3. Interactuar con otras personas usando expresiones cotidianas, recurriendo a estrategias de cooperación y empleando recursos analógicos y digitales, para responder a necesidades inmediatas de su interés en intercambios comunicativos respetuosos con las normas de cortesía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ING.6.3.1. Planificar y participar en situaciones interactivas breves y sencillas sobre temas cotidianos, de relevancia personal y próximos a su experiencia, a través de distintos soportes, apoyándose en recursos tales como la repetición, el ritmo pausado o el lenguaje no verbal, y mostrando empatía y respeto por la cortesía lingüística y la etiqueta digital, así como por las diferentes necesidades, ideas y motivaciones de los interlocutores e interlocutoras. Método de calificación: Media aritmética
ING.6.3.2. Seleccionar, organizar y utilizar, de forma guiada y en situaciones cotidianas, estrategias elementales para saludar, despedirse y presentarse; formular y contestar preguntas sencillas; expresar mensajes e iniciar y terminar la comunicación.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ING.6.4. Mediar en situaciones predecibles, usando estrategias y conocimientos para procesar y transmitir información básica y sencilla, con el fin de facilitar la comunicación</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ING.6.4.1. Inferir y explicar textos, conceptos y comunicaciones breves y sencillas, de forma guiada, en situaciones en las que haya que atender a la diversidad, mostrando respeto y empatía por los interlocutores e interlocutoras y por las lenguas empleadas, e interés por participar en la solución de problemas de intercomprensión y de entendimiento en su entorno próximo, apoyándose en diversos recursos y soportes. Método de calificación: Media aritmética
ING.6.4.2. Seleccionar y aplicar, de forma guiada, estrategias básicas que ayuden a crear puentes y faciliten la comprensión y producción de la información y la comunicación, adecuadas a las intenciones comunicativas, usando, con ayuda, recursos y apoyos físicos o digitales en función de las necesidades de cada momento.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ING.6.5. Reconocer y usar los repertorios lingüísticos personales entre distintas lenguas, reflexionando sobre su funcionamiento e identificando las estrategias y conocimientos propios, para mejorar la respuesta a necesidades comunicativas concretas en situaciones conocidas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ING.6.5.1. Comparar y contrastar las similitudes y diferencias entre distintas lenguas reflexionando de manera progresivamente autónoma sobre aspectos muy básicos de su funcionamiento. Método de calificación: Media aritmética
ING.6.5.2. Utilizar y diferenciar de forma progresivamente autónoma los conocimientos y estrategias de mejora de su capacidad de comunicar y de aprender la lengua extranjera, con apoyo de otros participantes y de soportes analógicos y digitales. Método de calificación: Media aritmética
ING.6.5.3. Registrar y utilizar, de manera guiada, los progresos y dificultades básicas en el proceso de aprendizaje de la lengua extranjera, reconociendo los aspectos que ayudan a mejorar y realizando actividades de autoevaluación y coevaluación, como las propuestas en el Portfolio Europeo de las Lenguas (PEL) o en un diario de aprendizaje.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ING.6.6. Apreciar y respetar la diversidad lingüística, cultural y artística a partir de la lengua extranjera, identificando y valorando las diferencias y semejanzas entre lenguas y culturas, para aprender a gestionar situaciones interculturales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ING.6.6.1. Actuar con aprecio y respeto en situaciones interculturales, construyendo vínculos entre las diferentes lenguas y culturas y mostrando rechazo ante cualquier tipo de discriminación, prejuicio y estereotipo en contextos comunicativos cotidianos y habituales. Método de calificación: Media aritmética
ING.6.6.2. Aceptar y respetar la diversidad lingüística, cultural y artística propia de países donde se habla la lengua extranjera como fuente de enriquecimiento personal, mostrando interés por comprender elementos culturales y lingüísticos básicos que fomenten la sostenibilidad y la democracia. Método de calificación: Media aritmética
ING.6.6.3. Seleccionar y aplicar, de forma guiada, estrategias básicas para entender y apreciar la diversidad lingüística, cultural y artística.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Comunicación.</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Autoconfianza. El error como instrumento de mejora
   2. Estrategias básicas para la comprensión, la planificación y la producción de textos orales, escritos y multimodales breves, sencillos y contextualizados
   3. Conocimientos, destrezas y actitudes que permiten iniciarse en actividades de mediación en situaciones cotidianas básicas
   4. Funciones comunicativas básicas adecuadas al ámbito y al contexto: saludar, despedirse, presentar y presentarse; describir personas, objetos ylugares; situar eventos en el tiempo; situar objetos, personas y lugares en el espacio; pedir e intercambiar información sobre cuestiones cotidianas; describir rutinas; dar indicaciones e instrucciones; expresar la pertenencia y la cantidad
   5. Modelos contextuales y géneros discursivos básicos en la comprensión, producción y coproducción de textos orales, escritos y multimodales, breves y sencillos, literarios y no literarios: características y reconocimiento del contexto, organización y estructuración según la estructura interna
   6. Unidades lingüísticas básicas y significados asociados a dichas unidades tales como expresión de la entidad y sus propiedades, cantidad y número, elespacio y las relaciones espaciales, el tiempo, la afirmación, la negación, la interrogación y la exclamación, relaciones lógicas elementales
   7. Léxico básico y de interés para el alumnado, relativo a identificación personal, relaciones interpersonales próximas, lugares y entornos cercanos,ocio y tiempo libre, hábitos saludables, vida cotidiana, destacando la importancia de la sostenibilidad y el cuidado del medioambiente
   8. Patrones sonoros, acentuales, rítmicos y de entonación básicos, y funciones comunicativas generales asociadas a dichos patrones. Diferenciasfonéticas básicas de la lengua a través de grupos de sonidos, palabras y oraciones sencillas. Palabras que comparten un patrón común, que rimen los fonemas finales. Canciones, rimas, retahílas, trabalenguas, chistes básicos, poesías, acompañadas de gestos faciales, corporales y mímica
   9. Convenciones ortográficas básicas y significados asociados a los formatos y elementos gráficos
   10. Convenciones y estrategias conversacionales básicas, en formato síncrono o asíncrono, para iniciar, mantener y terminar la comunicación, tomar y ceder la palabra, pedir y dar aclaraciones y explicaciones, comparar y contrastar, colaborar, etc
   11. Recursos para el aprendizaje y estrategias para la búsqueda guiada de información en medios analógicos y digitales
   12. Propiedad intelectual de las fuentes consultadas y contenidos utilizados
   13. Herramientas analógicas y digitales básicas de uso común para la comprensión, producción y coproducción oral, escrita y multimodal, y plataformasvirtuales de interacción, cooperación y colaboración educativa (aulas virtuales, videoconferencias, herramientas digitales colaborativas, etc.) para el aprendizaje, la comunicación y el desarrollo de proyectos con hablantes o estudiantes de la lengua extranjera</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Plurilingüismo.</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Estrategias y técnicas de compensación de las carencias comunicativas para responder eficazmente a una necesidad concreta, a pesar de las limitaciones derivadas del nivel de competencia en la lengua extranjera y en las demás lenguas del repertorio lingüístico propio
   2. Estrategias básicas de uso común para identificar, organizar, retener, recuperar y utilizar unidades lingüísticas (léxico, morfosintaxis, patrones sonoros,etc.) a partir de la comparación de las lenguas y variedades que conforman el repertorio lingüístico personal
   3. Estrategias y herramientas básicas de uso común de autoevaluación y coevaluación, analógicas y digitales, individuales y cooperativas
   4. Léxico y expresiones básicas de uso común para comprender enunciados sobre la comunicación, la lengua, el aprendizaje y las herramientas decomunicación y aprendizaje (metalenguaje)
   5. Comparación elemental entre lenguas a partir de elementos de la lengua extranjera y otras lenguas: origen y parentescos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Interculturalidad.</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La lengua extranjera como medio de comunicación y relación con personas de otros países, como forma de acceder a nueva información y comomedio para conocer culturas y modos de vida diferentes, así como medio para transmitir valores de la cultura andaluza
   2. Valoración positiva e interés por establecer contactos y comunicarse a través de diferentes medios con hablantes o estudiantes de la lengua extranjera
   3. Patrones culturales básicos de uso frecuente propios de la lengua extranjera
   4. Aspectos socioculturales y sociolingüísticos básicos y habituales relativos a las costumbres, la vida cotidiana y las relaciones interpersonales, las convenciones sociales básicas de uso común, e l lenguaje no verbal, la cortesía lingüística y la etiqueta digital propias de países donde se habla la lengua extranjera
   5. Estrategias básicas de uso común para entender y apreciar la diversidad lingüística, cultural y artística, a partir d e v alores ecosociales y democráticos
   6. Estrategias de detección de usos discriminatorios del lenguaje verbal y no verbal</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E. Contribución del área a la adquisición de las competencias clave</w:t>
      </w:r>
    </w:p>
    <w:p>
      <w:pPr>
        <w:spacing w:before="0" w:after="80" w:line="276" w:lineRule="auto"/>
        <w:jc w:val="both"/>
      </w:pPr>
      <w:r>
        <w:rPr>
          <w:rFonts w:ascii="Arial" w:eastAsia="Arial" w:hAnsi="Arial" w:cs="Arial"/>
          <w:sz w:val="22"/>
          <w:szCs w:val="22"/>
        </w:rPr>
        <w:t xml:space="preserve">Cada competencia específica del área se vincula con los descriptores operativos del Perfil competencial del ciclo. La evaluación de los criterios asociados a cada competencia específica informa del grado de desarrollo de esos descriptores.</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descriptores operativos a los que contribuye cada competencia específica, según el Anexo II de la Orden y el Anexo I del Decreto 101/2023.</w:t>
      </w:r>
    </w:p>
    <w:tbl>
      <w:tblPr>
        <w:tblW w:w="8900" w:type="dxa"/>
        <w:tblInd w:w="-5" w:type="dxa"/>
        <w:tblLayout w:type="fixed"/>
        <w:tblLook w:val="04A0" w:firstRow="1" w:lastRow="0" w:firstColumn="1" w:lastColumn="0" w:noHBand="0" w:noVBand="1"/>
      </w:tblPr>
      <w:tblGrid>
        <w:gridCol w:w="5200"/>
        <w:gridCol w:w="3700"/>
      </w:tblGrid>
      <w:tr>
        <w:trPr>
          <w:tblHeader/>
        </w:trPr>
        <w:tc>
          <w:tcPr>
            <w:tcW w:w="5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 del área</w:t>
            </w:r>
          </w:p>
        </w:tc>
        <w:tc>
          <w:tcPr>
            <w:tcW w:w="3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Descriptores operativos a los que contribuye</w:t>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ING.5.1. Comprender el sentido general e información específica y predecible de textos breves y sencillos, expresados de forma clara y en la lengua estándar, haciendo uso de diversas estrategias y recurriendo, cuando sea necesario, al uso de distintos tipos de apoyo, para desarrollar el repertorio lingüístico y para responder a necesidades comunicativas cotidianas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ING.5.2. Producir textos sencillos de manera comprensible y estructurada, mediante el empleo de estrategias como la planificación o la compensación, para expresar mensajes breves relacionados con necesidades inmediatas y responder a propósitos comunicativos cotidianos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ING.5.3. Interactuar con otras personas usando expresiones cotidianas, recurriendo a estrategias de cooperación y empleando recursos analógicos y digitales, para responder a necesidades inmediatas de su interés en intercambios comunicativos respetuosos con las normas de cortesía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ING.5.4. Mediar en situaciones predecibles, usando estrategias y conocimientos para procesar y transmitir información básica y sencilla, con el fin de facilitar la comunicación</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ING.5.5. Reconocer y usar los repertorios lingüísticos personales entre distintas lenguas, reflexionando sobre su funcionamiento e identificando las estrategias y conocimientos propios, para mejorar la respuesta a necesidades comunicativas concretas en situaciones conocidas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ING.5.6. Apreciar y respetar la diversidad lingüística, cultural y artística a partir de la lengua extranjera, identificando y valorando las diferencias y semejanzas entre lenguas y culturas, para aprender a gestionar situaciones interculturales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F. Incorporación de los aspectos transversales</w:t>
      </w:r>
    </w:p>
    <w:p>
      <w:pPr>
        <w:spacing w:before="0" w:after="80" w:line="276" w:lineRule="auto"/>
        <w:jc w:val="both"/>
      </w:pPr>
      <w:r>
        <w:rPr>
          <w:rFonts w:ascii="Arial" w:eastAsia="Arial" w:hAnsi="Arial" w:cs="Arial"/>
          <w:sz w:val="22"/>
          <w:szCs w:val="22"/>
        </w:rPr>
        <w:t xml:space="preserve">Se emplea la denominación de aspectos transversales, conforme al apartado C.7 del Proyecto educativo. Cada situación de aprendizaje indica de forma expresa cuáles trabaja. Los que se incorporan de manera sistemática en esta área son:</w:t>
      </w:r>
    </w:p>
    <w:p>
      <w:pPr>
        <w:spacing w:before="0" w:after="40" w:line="276" w:lineRule="auto"/>
        <w:ind w:left="680" w:hanging="220"/>
        <w:jc w:val="both"/>
      </w:pPr>
      <w:r>
        <w:rPr>
          <w:rFonts w:ascii="Arial" w:eastAsia="Arial" w:hAnsi="Arial" w:cs="Arial"/>
          <w:sz w:val="22"/>
          <w:szCs w:val="22"/>
        </w:rPr>
        <w:t xml:space="preserve">– La comprensión lectora, la expresión oral y escrita y la comunicación audiovisual.</w:t>
      </w:r>
    </w:p>
    <w:p>
      <w:pPr>
        <w:spacing w:before="0" w:after="40" w:line="276" w:lineRule="auto"/>
        <w:ind w:left="680" w:hanging="220"/>
        <w:jc w:val="both"/>
      </w:pPr>
      <w:r>
        <w:rPr>
          <w:rFonts w:ascii="Arial" w:eastAsia="Arial" w:hAnsi="Arial" w:cs="Arial"/>
          <w:sz w:val="22"/>
          <w:szCs w:val="22"/>
        </w:rPr>
        <w:t xml:space="preserve">– La igualdad efectiva entre mujeres y hombres, como objetivo primordial del centro.</w:t>
      </w:r>
    </w:p>
    <w:p>
      <w:pPr>
        <w:spacing w:before="0" w:after="40" w:line="276" w:lineRule="auto"/>
        <w:ind w:left="680" w:hanging="220"/>
        <w:jc w:val="both"/>
      </w:pPr>
      <w:r>
        <w:rPr>
          <w:rFonts w:ascii="Arial" w:eastAsia="Arial" w:hAnsi="Arial" w:cs="Arial"/>
          <w:sz w:val="22"/>
          <w:szCs w:val="22"/>
        </w:rPr>
        <w:t xml:space="preserve">– La educación para la convivencia y la resolución pacífica de conflictos.</w:t>
      </w:r>
    </w:p>
    <w:p>
      <w:pPr>
        <w:spacing w:before="0" w:after="40" w:line="276" w:lineRule="auto"/>
        <w:ind w:left="680" w:hanging="220"/>
        <w:jc w:val="both"/>
      </w:pPr>
      <w:r>
        <w:rPr>
          <w:rFonts w:ascii="Arial" w:eastAsia="Arial" w:hAnsi="Arial" w:cs="Arial"/>
          <w:sz w:val="22"/>
          <w:szCs w:val="22"/>
        </w:rPr>
        <w:t xml:space="preserve">– La competencia digital y el uso seguro y responsable de la tecnología.</w:t>
      </w:r>
    </w:p>
    <w:p>
      <w:pPr>
        <w:spacing w:before="0" w:after="40" w:line="276" w:lineRule="auto"/>
        <w:ind w:left="680" w:hanging="220"/>
        <w:jc w:val="both"/>
      </w:pPr>
      <w:r>
        <w:rPr>
          <w:rFonts w:ascii="Arial" w:eastAsia="Arial" w:hAnsi="Arial" w:cs="Arial"/>
          <w:sz w:val="22"/>
          <w:szCs w:val="22"/>
        </w:rPr>
        <w:t xml:space="preserve">– El desarrollo sostenible, el consumo responsable y la educación para la salud.</w:t>
      </w:r>
    </w:p>
    <w:p>
      <w:pPr>
        <w:spacing w:before="0" w:after="40" w:line="276" w:lineRule="auto"/>
        <w:ind w:left="680" w:hanging="220"/>
        <w:jc w:val="both"/>
      </w:pPr>
      <w:r>
        <w:rPr>
          <w:rFonts w:ascii="Arial" w:eastAsia="Arial" w:hAnsi="Arial" w:cs="Arial"/>
          <w:sz w:val="22"/>
          <w:szCs w:val="22"/>
        </w:rPr>
        <w:t xml:space="preserve">– El conocimiento del patrimonio cultural y natural de Andalucía y de Santa Fe.</w:t>
      </w:r>
    </w:p>
    <w:p>
      <w:pPr>
        <w:keepNext/>
        <w:spacing w:before="360" w:after="160" w:line="276" w:lineRule="auto"/>
        <w:jc w:val="left"/>
      </w:pPr>
      <w:r>
        <w:rPr>
          <w:rFonts w:ascii="Arial" w:eastAsia="Arial" w:hAnsi="Arial" w:cs="Arial"/>
          <w:b/>
          <w:color w:val="365F91"/>
          <w:sz w:val="32"/>
          <w:szCs w:val="32"/>
        </w:rPr>
        <w:t xml:space="preserve">G. Metodología</w:t>
      </w:r>
    </w:p>
    <w:p>
      <w:pPr>
        <w:spacing w:before="0" w:after="80" w:line="276" w:lineRule="auto"/>
        <w:jc w:val="both"/>
      </w:pPr>
      <w:r>
        <w:rPr>
          <w:rFonts w:ascii="Arial" w:eastAsia="Arial" w:hAnsi="Arial" w:cs="Arial"/>
          <w:sz w:val="22"/>
          <w:szCs w:val="22"/>
        </w:rPr>
        <w:t xml:space="preserve">Además de las líneas generales del apartado B del Proyecto educativo y de los principios del Diseño Universal para el Aprendizaje, esta área aplica las siguientes estrategias:</w:t>
      </w:r>
    </w:p>
    <w:p>
      <w:pPr>
        <w:spacing w:before="0" w:after="40" w:line="276" w:lineRule="auto"/>
        <w:ind w:left="680" w:hanging="220"/>
        <w:jc w:val="both"/>
      </w:pPr>
      <w:r>
        <w:rPr>
          <w:rFonts w:ascii="Arial" w:eastAsia="Arial" w:hAnsi="Arial" w:cs="Arial"/>
          <w:sz w:val="22"/>
          <w:szCs w:val="22"/>
        </w:rPr>
        <w:t xml:space="preserve">– Enfoque comunicativo, con la lengua extranjera como vehículo habitual del aula.</w:t>
      </w:r>
    </w:p>
    <w:p>
      <w:pPr>
        <w:spacing w:before="0" w:after="40" w:line="276" w:lineRule="auto"/>
        <w:ind w:left="680" w:hanging="220"/>
        <w:jc w:val="both"/>
      </w:pPr>
      <w:r>
        <w:rPr>
          <w:rFonts w:ascii="Arial" w:eastAsia="Arial" w:hAnsi="Arial" w:cs="Arial"/>
          <w:sz w:val="22"/>
          <w:szCs w:val="22"/>
        </w:rPr>
        <w:t xml:space="preserve">– Currículo integrado de las lenguas: coordinación con Lengua Castellana de los saberes comunes y de la terminología, en el marco del programa bilingüe del centro.</w:t>
      </w:r>
    </w:p>
    <w:p>
      <w:pPr>
        <w:spacing w:before="0" w:after="40" w:line="276" w:lineRule="auto"/>
        <w:ind w:left="680" w:hanging="220"/>
        <w:jc w:val="both"/>
      </w:pPr>
      <w:r>
        <w:rPr>
          <w:rFonts w:ascii="Arial" w:eastAsia="Arial" w:hAnsi="Arial" w:cs="Arial"/>
          <w:sz w:val="22"/>
          <w:szCs w:val="22"/>
        </w:rPr>
        <w:t xml:space="preserve">– Apoyo visual y gestual sistemático, y anticipación de la tarea, conforme a los principios del Diseño Universal para el Aprendizaje.</w:t>
      </w:r>
    </w:p>
    <w:p>
      <w:pPr>
        <w:spacing w:before="0" w:after="40" w:line="276" w:lineRule="auto"/>
        <w:ind w:left="680" w:hanging="220"/>
        <w:jc w:val="both"/>
      </w:pPr>
      <w:r>
        <w:rPr>
          <w:rFonts w:ascii="Arial" w:eastAsia="Arial" w:hAnsi="Arial" w:cs="Arial"/>
          <w:sz w:val="22"/>
          <w:szCs w:val="22"/>
        </w:rPr>
        <w:t xml:space="preserve">– Rutinas orales diarias y trabajo con canciones, cuentos y juegos.</w:t>
      </w:r>
    </w:p>
    <w:p>
      <w:pPr>
        <w:spacing w:before="0" w:after="40" w:line="276" w:lineRule="auto"/>
        <w:ind w:left="680" w:hanging="220"/>
        <w:jc w:val="both"/>
      </w:pPr>
      <w:r>
        <w:rPr>
          <w:rFonts w:ascii="Arial" w:eastAsia="Arial" w:hAnsi="Arial" w:cs="Arial"/>
          <w:sz w:val="22"/>
          <w:szCs w:val="22"/>
        </w:rPr>
        <w:t xml:space="preserve">– Coordinación con el auxiliar de conversación, cuando el centro cuente con este recurso.</w:t>
      </w:r>
    </w:p>
    <w:p>
      <w:pPr>
        <w:spacing w:before="0" w:after="80" w:line="276" w:lineRule="auto"/>
        <w:jc w:val="both"/>
      </w:pPr>
      <w:r>
        <w:rPr>
          <w:rFonts w:ascii="Arial" w:eastAsia="Arial" w:hAnsi="Arial" w:cs="Arial"/>
          <w:sz w:val="22"/>
          <w:szCs w:val="22"/>
        </w:rPr>
        <w:t xml:space="preserve">Los agrupamientos son flexibles y heterogéneos, con revisión trimestral a partir de los resultados del sociograma, conforme al apartado N del Proyecto educativo.</w:t>
      </w:r>
    </w:p>
    <w:p>
      <w:pPr>
        <w:keepNext/>
        <w:spacing w:before="280" w:after="120" w:line="276" w:lineRule="auto"/>
        <w:jc w:val="left"/>
      </w:pPr>
      <w:r>
        <w:rPr>
          <w:rFonts w:ascii="Arial" w:eastAsia="Arial" w:hAnsi="Arial" w:cs="Arial"/>
          <w:b/>
          <w:color w:val="365F91"/>
          <w:sz w:val="28"/>
          <w:szCs w:val="28"/>
        </w:rPr>
        <w:t xml:space="preserve">G.bis. Progresión del aprendizaje en el ciclo</w:t>
      </w:r>
    </w:p>
    <w:p>
      <w:pPr>
        <w:spacing w:before="0" w:after="80" w:line="276" w:lineRule="auto"/>
        <w:jc w:val="both"/>
      </w:pPr>
      <w:r>
        <w:rPr>
          <w:rFonts w:ascii="Arial" w:eastAsia="Arial" w:hAnsi="Arial" w:cs="Arial"/>
          <w:sz w:val="22"/>
          <w:szCs w:val="22"/>
        </w:rPr>
        <w:t xml:space="preserve">El currículo no repite los mismos criterios en los dos cursos del ciclo: los enuncia con una exigencia creciente. El equipo de ciclo gradúa esa progresión sobre tres variables, que son las mismas que se emplean para construir las rúbricas del apartado H:</w:t>
      </w:r>
    </w:p>
    <w:tbl>
      <w:tblPr>
        <w:tblW w:w="8900" w:type="dxa"/>
        <w:tblInd w:w="-5" w:type="dxa"/>
        <w:tblLayout w:type="fixed"/>
        <w:tblLook w:val="04A0" w:firstRow="1" w:lastRow="0" w:firstColumn="1" w:lastColumn="0" w:noHBand="0" w:noVBand="1"/>
      </w:tblPr>
      <w:tblGrid>
        <w:gridCol w:w="1800"/>
        <w:gridCol w:w="7100"/>
      </w:tblGrid>
      <w:tr>
        <w:trPr>
          <w:tblHeader/>
        </w:trPr>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Variable</w:t>
            </w:r>
          </w:p>
        </w:tc>
        <w:tc>
          <w:tcPr>
            <w:tcW w:w="7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Del primer al segundo curso del ciclo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Autonomía</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hacerlo con ayuda y modelo a hacerlo solo y comprobarlo.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Complejidad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la situación trabajada en clase a una situación nueva o con más datos.</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un resultado correcto a un resultado explicado y justificado.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Ejemplos tomados del propio currículo del área, comparando la redacción oficial del criterio en los dos cursos del ciclo:</w:t>
      </w:r>
    </w:p>
    <w:tbl>
      <w:tblPr>
        <w:tblW w:w="8900" w:type="dxa"/>
        <w:tblInd w:w="-5" w:type="dxa"/>
        <w:tblLayout w:type="fixed"/>
        <w:tblLook w:val="04A0" w:firstRow="1" w:lastRow="0" w:firstColumn="1" w:lastColumn="0" w:noHBand="0" w:noVBand="1"/>
      </w:tblPr>
      <w:tblGrid>
        <w:gridCol w:w="1300"/>
        <w:gridCol w:w="3800"/>
        <w:gridCol w:w="3800"/>
      </w:tblGrid>
      <w:tr>
        <w:trPr>
          <w:tblHeader/>
        </w:trPr>
        <w:tc>
          <w:tcPr>
            <w:tcW w:w="1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5º curso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6º curso</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ING.n.1.1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Reconocer e interpretar el sentido global, así como palabras y frases específicas de textos orales, escritos y multimodales breves y sencillos sobre temas frecuentes y cotidianos de relevanc…</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Reconocer, interpretar y analizar el sentido global, así como palabras y frases específicas de textos orales, escritos y multimodales breves y sencillos sobre temas frecuentes y cotidianos d…</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ING.n.2.1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Participar oralmente en conversaciones sencillas y breves, previamente preparadas, usando, de manera guiada, recursos básicos propios del lenguaje verbal y no verbal, así como estructuras si…</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Expresar oralmente textos breves y sencillos, previamente preparados, sobre asuntos cotidianos y de relevancia para el alumnado, utilizando, de forma guiada, recursos verbales y no verbales,…</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ING.n.3.1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Participar en diálogos y conversaciones breves y sencillas sobre temas cercanos próximos a su experiencia, mediante diversos soportes, reproduciendo patrones sonoros de repetición, con enton…</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Planificar y participar en situaciones interactivas breves y sencillas sobre temas cotidianos, de relevancia personal y próximos a su experiencia, a través de distintos soportes, apoyándose …</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progresión es la referencia para decidir el nivel de logro 3, que es el desempeño esperado en cada curso, y para redactar los programas de refuerzo y de profundización.</w:t>
      </w:r>
    </w:p>
    <w:p>
      <w:pPr>
        <w:keepNext/>
        <w:spacing w:before="360" w:after="160" w:line="276" w:lineRule="auto"/>
        <w:jc w:val="left"/>
      </w:pPr>
      <w:r>
        <w:rPr>
          <w:rFonts w:ascii="Arial" w:eastAsia="Arial" w:hAnsi="Arial" w:cs="Arial"/>
          <w:b/>
          <w:color w:val="365F91"/>
          <w:sz w:val="32"/>
          <w:szCs w:val="32"/>
        </w:rPr>
        <w:t xml:space="preserve">H. Procedimientos de evaluación y criterios de calificación</w:t>
      </w:r>
    </w:p>
    <w:p>
      <w:pPr>
        <w:spacing w:before="0" w:after="80" w:line="276" w:lineRule="auto"/>
        <w:jc w:val="both"/>
      </w:pPr>
      <w:r>
        <w:rPr>
          <w:rFonts w:ascii="Arial" w:eastAsia="Arial" w:hAnsi="Arial" w:cs="Arial"/>
          <w:sz w:val="22"/>
          <w:szCs w:val="22"/>
        </w:rPr>
        <w:t xml:space="preserve">Este epígrafe está redactado como guía de uso para el profesorado que imparte Primera Lengua Extranjera: Inglés. Explica, paso a paso, qué hay que hacer para evaluar el área, con qué instrumentos y cómo se traduce todo ello en la calificación del boletín.</w:t>
      </w:r>
    </w:p>
    <w:p>
      <w:pPr>
        <w:keepNext/>
        <w:spacing w:before="280" w:after="120" w:line="276" w:lineRule="auto"/>
        <w:jc w:val="left"/>
      </w:pPr>
      <w:r>
        <w:rPr>
          <w:rFonts w:ascii="Arial" w:eastAsia="Arial" w:hAnsi="Arial" w:cs="Arial"/>
          <w:b/>
          <w:color w:val="365F91"/>
          <w:sz w:val="28"/>
          <w:szCs w:val="28"/>
        </w:rPr>
        <w:t xml:space="preserve">H.1. Las cinco reglas de las que parte todo</w:t>
      </w:r>
    </w:p>
    <w:p>
      <w:pPr>
        <w:spacing w:before="0" w:after="40" w:line="276" w:lineRule="auto"/>
        <w:ind w:left="680" w:hanging="220"/>
        <w:jc w:val="both"/>
      </w:pPr>
      <w:r>
        <w:rPr>
          <w:rFonts w:ascii="Arial" w:eastAsia="Arial" w:hAnsi="Arial" w:cs="Arial"/>
          <w:b/>
          <w:sz w:val="22"/>
          <w:szCs w:val="22"/>
        </w:rPr>
        <w:t xml:space="preserve">– 1. Se evalúan criterios, no temas. </w:t>
      </w:r>
      <w:r>
        <w:rPr>
          <w:rFonts w:ascii="Arial" w:eastAsia="Arial" w:hAnsi="Arial" w:cs="Arial"/>
          <w:sz w:val="22"/>
          <w:szCs w:val="22"/>
        </w:rPr>
        <w:t xml:space="preserve">El referente de la evaluación es el criterio de evaluación, no la unidad ni el libro. La pregunta no es "¿qué han dado?", sino "¿qué saben hacer de lo que dice el criterio?".</w:t>
      </w:r>
    </w:p>
    <w:p>
      <w:pPr>
        <w:spacing w:before="0" w:after="40" w:line="276" w:lineRule="auto"/>
        <w:ind w:left="680" w:hanging="220"/>
        <w:jc w:val="both"/>
      </w:pPr>
      <w:r>
        <w:rPr>
          <w:rFonts w:ascii="Arial" w:eastAsia="Arial" w:hAnsi="Arial" w:cs="Arial"/>
          <w:b/>
          <w:sz w:val="22"/>
          <w:szCs w:val="22"/>
        </w:rPr>
        <w:t xml:space="preserve">– 2. Cada criterio se mide con una escala de cuatro niveles. </w:t>
      </w:r>
      <w:r>
        <w:rPr>
          <w:rFonts w:ascii="Arial" w:eastAsia="Arial" w:hAnsi="Arial" w:cs="Arial"/>
          <w:sz w:val="22"/>
          <w:szCs w:val="22"/>
        </w:rPr>
        <w:t xml:space="preserve">1 no conseguido, 2 en proceso, 3 conseguido, 4 conseguido con destreza. Esa escala es la rúbrica del criterio.</w:t>
      </w:r>
    </w:p>
    <w:p>
      <w:pPr>
        <w:spacing w:before="0" w:after="40" w:line="276" w:lineRule="auto"/>
        <w:ind w:left="680" w:hanging="220"/>
        <w:jc w:val="both"/>
      </w:pPr>
      <w:r>
        <w:rPr>
          <w:rFonts w:ascii="Arial" w:eastAsia="Arial" w:hAnsi="Arial" w:cs="Arial"/>
          <w:b/>
          <w:sz w:val="22"/>
          <w:szCs w:val="22"/>
        </w:rPr>
        <w:t xml:space="preserve">– 3. Todos los criterios de una competencia específica valen lo mismo. </w:t>
      </w:r>
      <w:r>
        <w:rPr>
          <w:rFonts w:ascii="Arial" w:eastAsia="Arial" w:hAnsi="Arial" w:cs="Arial"/>
          <w:sz w:val="22"/>
          <w:szCs w:val="22"/>
        </w:rPr>
        <w:t xml:space="preserve">No se ponderan criterios ni instrumentos. Una prueba escrita no vale más que una observación: lo que cuenta es el nivel de desempeño observado, con independencia de dónde se haya observado.</w:t>
      </w:r>
    </w:p>
    <w:p>
      <w:pPr>
        <w:spacing w:before="0" w:after="40" w:line="276" w:lineRule="auto"/>
        <w:ind w:left="680" w:hanging="220"/>
        <w:jc w:val="both"/>
      </w:pPr>
      <w:r>
        <w:rPr>
          <w:rFonts w:ascii="Arial" w:eastAsia="Arial" w:hAnsi="Arial" w:cs="Arial"/>
          <w:b/>
          <w:sz w:val="22"/>
          <w:szCs w:val="22"/>
        </w:rPr>
        <w:t xml:space="preserve">– 4. Cada criterio se observa al menos dos veces y de dos maneras distintas. </w:t>
      </w:r>
      <w:r>
        <w:rPr>
          <w:rFonts w:ascii="Arial" w:eastAsia="Arial" w:hAnsi="Arial" w:cs="Arial"/>
          <w:sz w:val="22"/>
          <w:szCs w:val="22"/>
        </w:rPr>
        <w:t xml:space="preserve">Un solo registro no basta para calificar un criterio.</w:t>
      </w:r>
    </w:p>
    <w:p>
      <w:pPr>
        <w:spacing w:before="0" w:after="40" w:line="276" w:lineRule="auto"/>
        <w:ind w:left="680" w:hanging="220"/>
        <w:jc w:val="both"/>
      </w:pPr>
      <w:r>
        <w:rPr>
          <w:rFonts w:ascii="Arial" w:eastAsia="Arial" w:hAnsi="Arial" w:cs="Arial"/>
          <w:b/>
          <w:sz w:val="22"/>
          <w:szCs w:val="22"/>
        </w:rPr>
        <w:t xml:space="preserve">– 5. Lo que no está registrado, no existe. </w:t>
      </w:r>
      <w:r>
        <w:rPr>
          <w:rFonts w:ascii="Arial" w:eastAsia="Arial" w:hAnsi="Arial" w:cs="Arial"/>
          <w:sz w:val="22"/>
          <w:szCs w:val="22"/>
        </w:rPr>
        <w:t xml:space="preserve">Si no hay una anotación, una producción o una rúbrica cumplimentada, ese criterio no se puede calificar ni defender ante una reclamación.</w:t>
      </w:r>
    </w:p>
    <w:p>
      <w:pPr>
        <w:keepNext/>
        <w:spacing w:before="280" w:after="120" w:line="276" w:lineRule="auto"/>
        <w:jc w:val="left"/>
      </w:pPr>
      <w:r>
        <w:rPr>
          <w:rFonts w:ascii="Arial" w:eastAsia="Arial" w:hAnsi="Arial" w:cs="Arial"/>
          <w:b/>
          <w:color w:val="365F91"/>
          <w:sz w:val="28"/>
          <w:szCs w:val="28"/>
        </w:rPr>
        <w:t xml:space="preserve">H.2. Cómo se convierte un criterio en una rúbrica</w:t>
      </w:r>
    </w:p>
    <w:p>
      <w:pPr>
        <w:spacing w:before="0" w:after="80" w:line="276" w:lineRule="auto"/>
        <w:jc w:val="both"/>
      </w:pPr>
      <w:r>
        <w:rPr>
          <w:rFonts w:ascii="Arial" w:eastAsia="Arial" w:hAnsi="Arial" w:cs="Arial"/>
          <w:sz w:val="22"/>
          <w:szCs w:val="22"/>
        </w:rPr>
        <w:t xml:space="preserve">Los criterios de evaluación vienen redactados en la norma con un verbo y un contexto, pero no dicen cuándo algo está conseguido y cuándo no. Eso lo decide el equipo de ciclo. Para hacerlo siempre igual, se gradúan tres variables:</w:t>
      </w:r>
    </w:p>
    <w:p>
      <w:pPr>
        <w:spacing w:before="0" w:after="40" w:line="276" w:lineRule="auto"/>
        <w:ind w:left="680" w:hanging="220"/>
        <w:jc w:val="both"/>
      </w:pPr>
      <w:r>
        <w:rPr>
          <w:rFonts w:ascii="Arial" w:eastAsia="Arial" w:hAnsi="Arial" w:cs="Arial"/>
          <w:b/>
          <w:sz w:val="22"/>
          <w:szCs w:val="22"/>
        </w:rPr>
        <w:t xml:space="preserve">– Autonomía: </w:t>
      </w:r>
      <w:r>
        <w:rPr>
          <w:rFonts w:ascii="Arial" w:eastAsia="Arial" w:hAnsi="Arial" w:cs="Arial"/>
          <w:sz w:val="22"/>
          <w:szCs w:val="22"/>
        </w:rPr>
        <w:t xml:space="preserve">lo hace con ayuda constante, con ayuda puntual, solo, o solo y además ayuda a otros.</w:t>
      </w:r>
    </w:p>
    <w:p>
      <w:pPr>
        <w:spacing w:before="0" w:after="40" w:line="276" w:lineRule="auto"/>
        <w:ind w:left="680" w:hanging="220"/>
        <w:jc w:val="both"/>
      </w:pPr>
      <w:r>
        <w:rPr>
          <w:rFonts w:ascii="Arial" w:eastAsia="Arial" w:hAnsi="Arial" w:cs="Arial"/>
          <w:b/>
          <w:sz w:val="22"/>
          <w:szCs w:val="22"/>
        </w:rPr>
        <w:t xml:space="preserve">– Complejidad: </w:t>
      </w:r>
      <w:r>
        <w:rPr>
          <w:rFonts w:ascii="Arial" w:eastAsia="Arial" w:hAnsi="Arial" w:cs="Arial"/>
          <w:sz w:val="22"/>
          <w:szCs w:val="22"/>
        </w:rPr>
        <w:t xml:space="preserve">en la situación practicada en clase, en una situación parecida, en una situación nueva.</w:t>
      </w:r>
    </w:p>
    <w:p>
      <w:pPr>
        <w:spacing w:before="0" w:after="40" w:line="276" w:lineRule="auto"/>
        <w:ind w:left="680" w:hanging="220"/>
        <w:jc w:val="both"/>
      </w:pPr>
      <w:r>
        <w:rPr>
          <w:rFonts w:ascii="Arial" w:eastAsia="Arial" w:hAnsi="Arial" w:cs="Arial"/>
          <w:b/>
          <w:sz w:val="22"/>
          <w:szCs w:val="22"/>
        </w:rPr>
        <w:t xml:space="preserve">– Calidad: </w:t>
      </w:r>
      <w:r>
        <w:rPr>
          <w:rFonts w:ascii="Arial" w:eastAsia="Arial" w:hAnsi="Arial" w:cs="Arial"/>
          <w:sz w:val="22"/>
          <w:szCs w:val="22"/>
        </w:rPr>
        <w:t xml:space="preserve">con errores que impiden el resultado, con errores que no lo impiden, sin errores relevantes, con precisión y aportando algo propio.</w:t>
      </w:r>
    </w:p>
    <w:p>
      <w:pPr>
        <w:spacing w:before="0" w:after="80" w:line="276" w:lineRule="auto"/>
        <w:jc w:val="both"/>
      </w:pPr>
      <w:r>
        <w:rPr>
          <w:rFonts w:ascii="Arial" w:eastAsia="Arial" w:hAnsi="Arial" w:cs="Arial"/>
          <w:sz w:val="22"/>
          <w:szCs w:val="22"/>
        </w:rPr>
        <w:t xml:space="preserve">Regla práctica: el nivel 3 es lo que se espera de un alumno o alumna que va bien en ese curso. El 2 es ese mismo desempeño pero necesitando ayuda o con errores. El 4 exige trasladarlo a una situación nueva. Y el 1 es no hacerlo ni con ayuda.</w:t>
      </w:r>
    </w:p>
    <w:p>
      <w:pPr>
        <w:keepNext/>
        <w:spacing w:before="200" w:after="80" w:line="276" w:lineRule="auto"/>
        <w:jc w:val="left"/>
      </w:pPr>
      <w:r>
        <w:rPr>
          <w:rFonts w:ascii="Arial" w:eastAsia="Arial" w:hAnsi="Arial" w:cs="Arial"/>
          <w:b/>
          <w:color w:val="365F91"/>
          <w:sz w:val="22"/>
          <w:szCs w:val="22"/>
        </w:rPr>
        <w:t xml:space="preserve">Ejemplo con un criterio real del área</w:t>
      </w:r>
    </w:p>
    <w:p>
      <w:pPr>
        <w:spacing w:before="0" w:after="100" w:line="276" w:lineRule="auto"/>
        <w:jc w:val="both"/>
      </w:pPr>
      <w:r>
        <w:rPr>
          <w:rFonts w:ascii="Arial" w:eastAsia="Arial" w:hAnsi="Arial" w:cs="Arial"/>
          <w:b/>
          <w:sz w:val="22"/>
          <w:szCs w:val="22"/>
        </w:rPr>
        <w:t xml:space="preserve">ING.5.1.1. </w:t>
      </w:r>
      <w:r>
        <w:rPr>
          <w:rFonts w:ascii="Arial" w:eastAsia="Arial" w:hAnsi="Arial" w:cs="Arial"/>
          <w:sz w:val="22"/>
          <w:szCs w:val="22"/>
        </w:rPr>
        <w:t xml:space="preserve">Reconocer e interpretar el sentido global, así como palabras y frases específicas de textos orales, escritos y multimodales breves y sencillos sobre temas frecuentes y cotidianos de relevancia personal y ámbitos próximos a su experiencia, así como textos literarios adecuados al nivel de desarrollo del alumnado, expresando de forma comprensible, clara y en lengua estándar a través de distintos soportes. Método de calificación: Media aritmética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Nivel</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observo en el alumno o alumna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No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realiza la tarea que describe el criterio, ni siquiera con ayuda directa y continuada del maestro o maestra.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En proceso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en la situación trabajada en clase, pero necesita ayuda puntual, un modelo delante o comete errores que condicionan el resultado.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por sí solo en situaciones semejantes a las trabajadas, sin errores relevantes. Es el desempeño esperado en el curso.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Conseguido con destreza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de forma autónoma en situaciones nuevas, explica cómo lo ha hecho y es capaz de ayudar a un compañero o compañera.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plantilla de cuatro niveles sirve para todos los criterios del área: solo hay que sustituir "la tarea" por la acción concreta que describe cada criterio. El equipo de ciclo lo hace una vez y queda para los cursos siguientes.</w:t>
      </w:r>
    </w:p>
    <w:p>
      <w:pPr>
        <w:keepNext/>
        <w:spacing w:before="280" w:after="120" w:line="276" w:lineRule="auto"/>
        <w:jc w:val="left"/>
      </w:pPr>
      <w:r>
        <w:rPr>
          <w:rFonts w:ascii="Arial" w:eastAsia="Arial" w:hAnsi="Arial" w:cs="Arial"/>
          <w:b/>
          <w:color w:val="365F91"/>
          <w:sz w:val="28"/>
          <w:szCs w:val="28"/>
        </w:rPr>
        <w:t xml:space="preserve">H.3. Qué instrumento uso en cada caso</w:t>
      </w:r>
    </w:p>
    <w:p>
      <w:pPr>
        <w:spacing w:before="0" w:after="80" w:line="276" w:lineRule="auto"/>
        <w:jc w:val="both"/>
      </w:pPr>
      <w:r>
        <w:rPr>
          <w:rFonts w:ascii="Arial" w:eastAsia="Arial" w:hAnsi="Arial" w:cs="Arial"/>
          <w:sz w:val="22"/>
          <w:szCs w:val="22"/>
        </w:rPr>
        <w:t xml:space="preserve">La regla es sencilla: el instrumento se elige según lo que el criterio pida hacer. Si el criterio dice "explicar", el instrumento tiene que dejar hablar o escribir al alumnado; si dice "participar", hay que observarlo mientras participa.</w:t>
      </w:r>
    </w:p>
    <w:tbl>
      <w:tblPr>
        <w:tblW w:w="8900" w:type="dxa"/>
        <w:tblInd w:w="-5" w:type="dxa"/>
        <w:tblLayout w:type="fixed"/>
        <w:tblLook w:val="04A0" w:firstRow="1" w:lastRow="0" w:firstColumn="1" w:lastColumn="0" w:noHBand="0" w:noVBand="1"/>
      </w:tblPr>
      <w:tblGrid>
        <w:gridCol w:w="2400"/>
        <w:gridCol w:w="3000"/>
        <w:gridCol w:w="3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Cuando el criterio pide...</w:t>
            </w:r>
          </w:p>
        </w:tc>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Instrumento adecuado</w:t>
            </w:r>
          </w:p>
        </w:tc>
        <w:tc>
          <w:tcPr>
            <w:tcW w:w="3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registra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Comprender un texto oral.</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Escucha con tarea asociada: señalar, ordenar, completar.</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de logro; se evita depender de la escritura para demostrar la comprensión.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Participar en una interacción oral.</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Diálogo por parejas preparado previamente.</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 interacción oral, con la fecha.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Comprender un texto escrito.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Lectura graduada con apoyo visual y tarea de comprensión.</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Registro del criterio.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Producir un texto escrito breve.</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Producción a partir de un modelo dado.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adaptada al nivel; se archiva la producción.</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prueba escrita es un instrumento más, útil para algunos criterios y ciego para otros. Nunca puede ser el único instrumento del área ni de un criterio.</w:t>
      </w:r>
    </w:p>
    <w:p>
      <w:pPr>
        <w:keepNext/>
        <w:spacing w:before="280" w:after="120" w:line="276" w:lineRule="auto"/>
        <w:jc w:val="left"/>
      </w:pPr>
      <w:r>
        <w:rPr>
          <w:rFonts w:ascii="Arial" w:eastAsia="Arial" w:hAnsi="Arial" w:cs="Arial"/>
          <w:b/>
          <w:color w:val="365F91"/>
          <w:sz w:val="28"/>
          <w:szCs w:val="28"/>
        </w:rPr>
        <w:t xml:space="preserve">H.4. Qué hago en cada momento del curso</w:t>
      </w:r>
    </w:p>
    <w:tbl>
      <w:tblPr>
        <w:tblW w:w="8900" w:type="dxa"/>
        <w:tblInd w:w="-5" w:type="dxa"/>
        <w:tblLayout w:type="fixed"/>
        <w:tblLook w:val="04A0" w:firstRow="1" w:lastRow="0" w:firstColumn="1" w:lastColumn="0" w:noHBand="0" w:noVBand="1"/>
      </w:tblPr>
      <w:tblGrid>
        <w:gridCol w:w="2100"/>
        <w:gridCol w:w="68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Cuándo</w:t>
            </w:r>
          </w:p>
        </w:tc>
        <w:tc>
          <w:tcPr>
            <w:tcW w:w="6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hago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Septiembre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Leo los criterios del curso y marco cuáles voy a trabajar en cada trimestre. Preparo el registro con una fila por alumno o alumna y una columna por criterio.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Tres primeras semanas</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Evaluación inicial: observo, propongo una tarea competencial y anoto el punto de partida. No pongo calificación.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Antes del 15 de octubre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Llevo a la sesión de evaluación inicial lo observado y anoto los ajustes que hago en la programación.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Durante cada situación de aprendizaje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Anoto el nivel de logro de los dos o tres criterios que esa situación trabaja. No espero al final del trimestre.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Última semana del trimestre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Reviso que cada criterio trabajado tenga al menos dos registros. Si falta alguno, lo recojo antes de calificar.</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Sesión de evaluación</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Calculo la calificación según el apartado H.5 y llevo al equipo docente los criterios que más se atragantan en el grupo.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Junio</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Valoro el grado de desarrollo de las competencias específicas del curso y anoto en el acta lo que conviene retomar el curso siguiente.</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H.5. De los niveles de logro a la nota del boletín</w:t>
      </w:r>
    </w:p>
    <w:p>
      <w:pPr>
        <w:spacing w:before="0" w:after="80" w:line="276" w:lineRule="auto"/>
        <w:jc w:val="both"/>
      </w:pPr>
      <w:r>
        <w:rPr>
          <w:rFonts w:ascii="Arial" w:eastAsia="Arial" w:hAnsi="Arial" w:cs="Arial"/>
          <w:sz w:val="22"/>
          <w:szCs w:val="22"/>
        </w:rPr>
        <w:t xml:space="preserve">El cálculo se hace en dos pasos y no requiere porcentajes:</w:t>
      </w:r>
    </w:p>
    <w:p>
      <w:pPr>
        <w:spacing w:before="0" w:after="40" w:line="276" w:lineRule="auto"/>
        <w:ind w:left="680" w:hanging="220"/>
        <w:jc w:val="both"/>
      </w:pPr>
      <w:r>
        <w:rPr>
          <w:rFonts w:ascii="Arial" w:eastAsia="Arial" w:hAnsi="Arial" w:cs="Arial"/>
          <w:b/>
          <w:sz w:val="22"/>
          <w:szCs w:val="22"/>
        </w:rPr>
        <w:t xml:space="preserve">– Paso 1. </w:t>
      </w:r>
      <w:r>
        <w:rPr>
          <w:rFonts w:ascii="Arial" w:eastAsia="Arial" w:hAnsi="Arial" w:cs="Arial"/>
          <w:sz w:val="22"/>
          <w:szCs w:val="22"/>
        </w:rPr>
        <w:t xml:space="preserve">Media de los criterios de cada competencia específica. Se suman los niveles obtenidos en sus criterios y se divide entre el número de criterios evaluados.</w:t>
      </w:r>
    </w:p>
    <w:p>
      <w:pPr>
        <w:spacing w:before="0" w:after="40" w:line="276" w:lineRule="auto"/>
        <w:ind w:left="680" w:hanging="220"/>
        <w:jc w:val="both"/>
      </w:pPr>
      <w:r>
        <w:rPr>
          <w:rFonts w:ascii="Arial" w:eastAsia="Arial" w:hAnsi="Arial" w:cs="Arial"/>
          <w:b/>
          <w:sz w:val="22"/>
          <w:szCs w:val="22"/>
        </w:rPr>
        <w:t xml:space="preserve">– Paso 2. </w:t>
      </w:r>
      <w:r>
        <w:rPr>
          <w:rFonts w:ascii="Arial" w:eastAsia="Arial" w:hAnsi="Arial" w:cs="Arial"/>
          <w:sz w:val="22"/>
          <w:szCs w:val="22"/>
        </w:rPr>
        <w:t xml:space="preserve">Media de las competencias específicas. Esa media es la calificación del área.</w:t>
      </w:r>
    </w:p>
    <w:p>
      <w:pPr>
        <w:spacing w:before="0" w:after="80" w:line="276" w:lineRule="auto"/>
        <w:jc w:val="both"/>
      </w:pPr>
      <w:r>
        <w:rPr>
          <w:rFonts w:ascii="Arial" w:eastAsia="Arial" w:hAnsi="Arial" w:cs="Arial"/>
          <w:sz w:val="22"/>
          <w:szCs w:val="22"/>
        </w:rPr>
        <w:t xml:space="preserve">Ejemplo. Un alumno tiene en una competencia específica con tres criterios los niveles 3, 2 y 3: la media es 2,67. En otra competencia con dos criterios obtiene 3 y 4: media 3,5. Si esas fueran las dos competencias evaluadas en el trimestre, la calificación del área sería (2,67 + 3,5) ÷ 2 = 3,08.</w:t>
      </w:r>
    </w:p>
    <w:tbl>
      <w:tblPr>
        <w:tblW w:w="8900" w:type="dxa"/>
        <w:tblInd w:w="-5" w:type="dxa"/>
        <w:tblLayout w:type="fixed"/>
        <w:tblLook w:val="04A0" w:firstRow="1" w:lastRow="0" w:firstColumn="1" w:lastColumn="0" w:noHBand="0" w:noVBand="1"/>
      </w:tblPr>
      <w:tblGrid>
        <w:gridCol w:w="3000"/>
        <w:gridCol w:w="5900"/>
      </w:tblGrid>
      <w:tr>
        <w:trPr>
          <w:tblHeader/>
        </w:trPr>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Media obtenida</w:t>
            </w:r>
          </w:p>
        </w:tc>
        <w:tc>
          <w:tcPr>
            <w:tcW w:w="5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Calificación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 a menos de 1,5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Insuficiente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1,5 a menos de 2,5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2,5 a menos de 3</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Bien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 a menos de 3,5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Notable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3,5 a 4</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Sobresaliente</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Los criterios que no se han trabajado en el trimestre no entran en la media. Un criterio sin registros no se califica con un 1: se deja sin evaluar y se recoge más adelante.</w:t>
      </w:r>
    </w:p>
    <w:p>
      <w:pPr>
        <w:keepNext/>
        <w:spacing w:before="280" w:after="120" w:line="276" w:lineRule="auto"/>
        <w:jc w:val="left"/>
      </w:pPr>
      <w:r>
        <w:rPr>
          <w:rFonts w:ascii="Arial" w:eastAsia="Arial" w:hAnsi="Arial" w:cs="Arial"/>
          <w:b/>
          <w:color w:val="365F91"/>
          <w:sz w:val="28"/>
          <w:szCs w:val="28"/>
        </w:rPr>
        <w:t xml:space="preserve">H.6. Casos particulares</w:t>
      </w:r>
    </w:p>
    <w:p>
      <w:pPr>
        <w:spacing w:before="0" w:after="40" w:line="276" w:lineRule="auto"/>
        <w:ind w:left="680" w:hanging="220"/>
        <w:jc w:val="both"/>
      </w:pPr>
      <w:r>
        <w:rPr>
          <w:rFonts w:ascii="Arial" w:eastAsia="Arial" w:hAnsi="Arial" w:cs="Arial"/>
          <w:b/>
          <w:sz w:val="22"/>
          <w:szCs w:val="22"/>
        </w:rPr>
        <w:t xml:space="preserve">– Alumnado con adaptación curricular significativa. </w:t>
      </w:r>
      <w:r>
        <w:rPr>
          <w:rFonts w:ascii="Arial" w:eastAsia="Arial" w:hAnsi="Arial" w:cs="Arial"/>
          <w:sz w:val="22"/>
          <w:szCs w:val="22"/>
        </w:rPr>
        <w:t xml:space="preserve">Se evalúa con los criterios fijados en su adaptación, no con los del curso, y así se hace constar en los documentos de evaluación. La calificación refleja su progreso respecto a esos criterios.</w:t>
      </w:r>
    </w:p>
    <w:p>
      <w:pPr>
        <w:spacing w:before="0" w:after="40" w:line="276" w:lineRule="auto"/>
        <w:ind w:left="680" w:hanging="220"/>
        <w:jc w:val="both"/>
      </w:pPr>
      <w:r>
        <w:rPr>
          <w:rFonts w:ascii="Arial" w:eastAsia="Arial" w:hAnsi="Arial" w:cs="Arial"/>
          <w:b/>
          <w:sz w:val="22"/>
          <w:szCs w:val="22"/>
        </w:rPr>
        <w:t xml:space="preserve">– Alumnado con programa de refuerzo. </w:t>
      </w:r>
      <w:r>
        <w:rPr>
          <w:rFonts w:ascii="Arial" w:eastAsia="Arial" w:hAnsi="Arial" w:cs="Arial"/>
          <w:sz w:val="22"/>
          <w:szCs w:val="22"/>
        </w:rPr>
        <w:t xml:space="preserve">Se evalúa con los mismos criterios del curso. Lo que se ajusta es la ayuda, el tiempo y el formato de la tarea, no el criterio. En esta área se mantiene la tarea y se aumenta el apoyo visual, el modelo o el tiempo de preparación.</w:t>
      </w:r>
    </w:p>
    <w:p>
      <w:pPr>
        <w:spacing w:before="0" w:after="40" w:line="276" w:lineRule="auto"/>
        <w:ind w:left="680" w:hanging="220"/>
        <w:jc w:val="both"/>
      </w:pPr>
      <w:r>
        <w:rPr>
          <w:rFonts w:ascii="Arial" w:eastAsia="Arial" w:hAnsi="Arial" w:cs="Arial"/>
          <w:b/>
          <w:sz w:val="22"/>
          <w:szCs w:val="22"/>
        </w:rPr>
        <w:t xml:space="preserve">– Alumnado que se incorpora tarde o con muchas faltas. </w:t>
      </w:r>
      <w:r>
        <w:rPr>
          <w:rFonts w:ascii="Arial" w:eastAsia="Arial" w:hAnsi="Arial" w:cs="Arial"/>
          <w:sz w:val="22"/>
          <w:szCs w:val="22"/>
        </w:rPr>
        <w:t xml:space="preserve">Se le da la oportunidad de demostrar el criterio en otro momento. Las faltas de asistencia no se traducen en un nivel 1: se registra que el criterio no ha podido observarse.</w:t>
      </w:r>
    </w:p>
    <w:p>
      <w:pPr>
        <w:spacing w:before="0" w:after="40" w:line="276" w:lineRule="auto"/>
        <w:ind w:left="680" w:hanging="220"/>
        <w:jc w:val="both"/>
      </w:pPr>
      <w:r>
        <w:rPr>
          <w:rFonts w:ascii="Arial" w:eastAsia="Arial" w:hAnsi="Arial" w:cs="Arial"/>
          <w:b/>
          <w:sz w:val="22"/>
          <w:szCs w:val="22"/>
        </w:rPr>
        <w:t xml:space="preserve">– Alumnado con altas capacidades. </w:t>
      </w:r>
      <w:r>
        <w:rPr>
          <w:rFonts w:ascii="Arial" w:eastAsia="Arial" w:hAnsi="Arial" w:cs="Arial"/>
          <w:sz w:val="22"/>
          <w:szCs w:val="22"/>
        </w:rPr>
        <w:t xml:space="preserve">Se evalúa con los mismos criterios; el nivel 4 es el que recoge el desempeño en situaciones nuevas y la ayuda a los demás.</w:t>
      </w:r>
    </w:p>
    <w:p>
      <w:pPr>
        <w:keepNext/>
        <w:spacing w:before="280" w:after="120" w:line="276" w:lineRule="auto"/>
        <w:jc w:val="left"/>
      </w:pPr>
      <w:r>
        <w:rPr>
          <w:rFonts w:ascii="Arial" w:eastAsia="Arial" w:hAnsi="Arial" w:cs="Arial"/>
          <w:b/>
          <w:color w:val="365F91"/>
          <w:sz w:val="28"/>
          <w:szCs w:val="28"/>
        </w:rPr>
        <w:t xml:space="preserve">H.7. Errores que conviene evitar</w:t>
      </w:r>
    </w:p>
    <w:p>
      <w:pPr>
        <w:spacing w:before="0" w:after="40" w:line="276" w:lineRule="auto"/>
        <w:ind w:left="680" w:hanging="220"/>
        <w:jc w:val="both"/>
      </w:pPr>
      <w:r>
        <w:rPr>
          <w:rFonts w:ascii="Arial" w:eastAsia="Arial" w:hAnsi="Arial" w:cs="Arial"/>
          <w:sz w:val="22"/>
          <w:szCs w:val="22"/>
        </w:rPr>
        <w:t xml:space="preserve">– Calificar por la media de las notas de los exámenes, sin pasar por los criterios.</w:t>
      </w:r>
    </w:p>
    <w:p>
      <w:pPr>
        <w:spacing w:before="0" w:after="40" w:line="276" w:lineRule="auto"/>
        <w:ind w:left="680" w:hanging="220"/>
        <w:jc w:val="both"/>
      </w:pPr>
      <w:r>
        <w:rPr>
          <w:rFonts w:ascii="Arial" w:eastAsia="Arial" w:hAnsi="Arial" w:cs="Arial"/>
          <w:sz w:val="22"/>
          <w:szCs w:val="22"/>
        </w:rPr>
        <w:t xml:space="preserve">– Poner porcentajes por instrumento del tipo "pruebas 60%, cuaderno 20%, actitud 20%". La normativa no lo contempla y no resiste una reclamación.</w:t>
      </w:r>
    </w:p>
    <w:p>
      <w:pPr>
        <w:spacing w:before="0" w:after="40" w:line="276" w:lineRule="auto"/>
        <w:ind w:left="680" w:hanging="220"/>
        <w:jc w:val="both"/>
      </w:pPr>
      <w:r>
        <w:rPr>
          <w:rFonts w:ascii="Arial" w:eastAsia="Arial" w:hAnsi="Arial" w:cs="Arial"/>
          <w:sz w:val="22"/>
          <w:szCs w:val="22"/>
        </w:rPr>
        <w:t xml:space="preserve">– Evaluar la actitud o el comportamiento como si fueran un criterio del área, cuando no lo son. Lo que se evalúa es lo que dice el criterio.</w:t>
      </w:r>
    </w:p>
    <w:p>
      <w:pPr>
        <w:spacing w:before="0" w:after="40" w:line="276" w:lineRule="auto"/>
        <w:ind w:left="680" w:hanging="220"/>
        <w:jc w:val="both"/>
      </w:pPr>
      <w:r>
        <w:rPr>
          <w:rFonts w:ascii="Arial" w:eastAsia="Arial" w:hAnsi="Arial" w:cs="Arial"/>
          <w:sz w:val="22"/>
          <w:szCs w:val="22"/>
        </w:rPr>
        <w:t xml:space="preserve">– Dejar toda la recogida de datos para la última semana del trimestre.</w:t>
      </w:r>
    </w:p>
    <w:p>
      <w:pPr>
        <w:spacing w:before="0" w:after="40" w:line="276" w:lineRule="auto"/>
        <w:ind w:left="680" w:hanging="220"/>
        <w:jc w:val="both"/>
      </w:pPr>
      <w:r>
        <w:rPr>
          <w:rFonts w:ascii="Arial" w:eastAsia="Arial" w:hAnsi="Arial" w:cs="Arial"/>
          <w:sz w:val="22"/>
          <w:szCs w:val="22"/>
        </w:rPr>
        <w:t xml:space="preserve">– Usar un único instrumento para todos los criterios.</w:t>
      </w:r>
    </w:p>
    <w:p>
      <w:pPr>
        <w:spacing w:before="0" w:after="40" w:line="276" w:lineRule="auto"/>
        <w:ind w:left="680" w:hanging="220"/>
        <w:jc w:val="both"/>
      </w:pPr>
      <w:r>
        <w:rPr>
          <w:rFonts w:ascii="Arial" w:eastAsia="Arial" w:hAnsi="Arial" w:cs="Arial"/>
          <w:sz w:val="22"/>
          <w:szCs w:val="22"/>
        </w:rPr>
        <w:t xml:space="preserve">– No entregar la rúbrica al alumnado antes de la tarea: si no sabe qué se le pide, la evaluación no es formativa.</w:t>
      </w:r>
    </w:p>
    <w:p>
      <w:pPr>
        <w:keepNext/>
        <w:spacing w:before="280" w:after="120" w:line="276" w:lineRule="auto"/>
        <w:jc w:val="left"/>
      </w:pPr>
      <w:r>
        <w:rPr>
          <w:rFonts w:ascii="Arial" w:eastAsia="Arial" w:hAnsi="Arial" w:cs="Arial"/>
          <w:b/>
          <w:color w:val="365F91"/>
          <w:sz w:val="28"/>
          <w:szCs w:val="28"/>
        </w:rPr>
        <w:t xml:space="preserve">H.8. Qué guardo, y para qué</w:t>
      </w:r>
    </w:p>
    <w:p>
      <w:pPr>
        <w:spacing w:before="0" w:after="80" w:line="276" w:lineRule="auto"/>
        <w:jc w:val="both"/>
      </w:pPr>
      <w:r>
        <w:rPr>
          <w:rFonts w:ascii="Arial" w:eastAsia="Arial" w:hAnsi="Arial" w:cs="Arial"/>
          <w:sz w:val="22"/>
          <w:szCs w:val="22"/>
        </w:rPr>
        <w:t xml:space="preserve">En caso de solicitud de aclaración o de revisión, según el apartado E.9 del Proyecto educativo, hay que poder enseñar tres cosas: los criterios aplicados, los instrumentos empleados y las evidencias del alumno o alumna. Por eso se conserva hasta el final del curso siguiente:</w:t>
      </w:r>
    </w:p>
    <w:p>
      <w:pPr>
        <w:spacing w:before="0" w:after="40" w:line="276" w:lineRule="auto"/>
        <w:ind w:left="680" w:hanging="220"/>
        <w:jc w:val="both"/>
      </w:pPr>
      <w:r>
        <w:rPr>
          <w:rFonts w:ascii="Arial" w:eastAsia="Arial" w:hAnsi="Arial" w:cs="Arial"/>
          <w:sz w:val="22"/>
          <w:szCs w:val="22"/>
        </w:rPr>
        <w:t xml:space="preserve">– El registro de niveles de logro por criterio y alumno.</w:t>
      </w:r>
    </w:p>
    <w:p>
      <w:pPr>
        <w:spacing w:before="0" w:after="40" w:line="276" w:lineRule="auto"/>
        <w:ind w:left="680" w:hanging="220"/>
        <w:jc w:val="both"/>
      </w:pPr>
      <w:r>
        <w:rPr>
          <w:rFonts w:ascii="Arial" w:eastAsia="Arial" w:hAnsi="Arial" w:cs="Arial"/>
          <w:sz w:val="22"/>
          <w:szCs w:val="22"/>
        </w:rPr>
        <w:t xml:space="preserve">– Las rúbricas cumplimentadas de las tareas principales.</w:t>
      </w:r>
    </w:p>
    <w:p>
      <w:pPr>
        <w:spacing w:before="0" w:after="40" w:line="276" w:lineRule="auto"/>
        <w:ind w:left="680" w:hanging="220"/>
        <w:jc w:val="both"/>
      </w:pPr>
      <w:r>
        <w:rPr>
          <w:rFonts w:ascii="Arial" w:eastAsia="Arial" w:hAnsi="Arial" w:cs="Arial"/>
          <w:sz w:val="22"/>
          <w:szCs w:val="22"/>
        </w:rPr>
        <w:t xml:space="preserve">– Una muestra de las producciones de cada alumno o alumna por trimestre.</w:t>
      </w:r>
    </w:p>
    <w:p>
      <w:pPr>
        <w:spacing w:before="0" w:after="40" w:line="276" w:lineRule="auto"/>
        <w:ind w:left="680" w:hanging="220"/>
        <w:jc w:val="both"/>
      </w:pPr>
      <w:r>
        <w:rPr>
          <w:rFonts w:ascii="Arial" w:eastAsia="Arial" w:hAnsi="Arial" w:cs="Arial"/>
          <w:sz w:val="22"/>
          <w:szCs w:val="22"/>
        </w:rPr>
        <w:t xml:space="preserve">– Las pruebas escritas realizadas.</w:t>
      </w:r>
    </w:p>
    <w:p>
      <w:pPr>
        <w:spacing w:before="0" w:after="80" w:line="276" w:lineRule="auto"/>
        <w:jc w:val="both"/>
      </w:pPr>
      <w:r>
        <w:rPr>
          <w:rFonts w:ascii="Arial" w:eastAsia="Arial" w:hAnsi="Arial" w:cs="Arial"/>
          <w:sz w:val="22"/>
          <w:szCs w:val="22"/>
        </w:rPr>
        <w:t xml:space="preserve">Los criterios de evaluación y de calificación se publican en la web del centro al inicio de curso y se explican a las familias en la reunión de principio de trimestre, conforme al apartado E.3 del Proyecto educativo.</w:t>
      </w:r>
    </w:p>
    <w:p>
      <w:pPr>
        <w:keepNext/>
        <w:spacing w:before="280" w:after="120" w:line="276" w:lineRule="auto"/>
        <w:jc w:val="left"/>
      </w:pPr>
      <w:r>
        <w:rPr>
          <w:rFonts w:ascii="Arial" w:eastAsia="Arial" w:hAnsi="Arial" w:cs="Arial"/>
          <w:b/>
          <w:color w:val="365F91"/>
          <w:sz w:val="28"/>
          <w:szCs w:val="28"/>
        </w:rPr>
        <w:t xml:space="preserve">H.9. Evaluación de la práctica docente</w:t>
      </w:r>
    </w:p>
    <w:p>
      <w:pPr>
        <w:spacing w:before="0" w:after="80" w:line="276" w:lineRule="auto"/>
        <w:jc w:val="both"/>
      </w:pPr>
      <w:r>
        <w:rPr>
          <w:rFonts w:ascii="Arial" w:eastAsia="Arial" w:hAnsi="Arial" w:cs="Arial"/>
          <w:sz w:val="22"/>
          <w:szCs w:val="22"/>
        </w:rPr>
        <w:t xml:space="preserve">Al finalizar cada trimestre, el profesorado del área responde a cuatro preguntas y anota las conclusiones en el acta del equipo de ciclo: ¿he desarrollado las situaciones de aprendizaje previstas?; ¿he evaluado cada criterio con al menos dos instrumentos?; ¿qué criterio ha salido peor en el grupo y por qué?; ¿qué cambio concreto introduzco el trimestre que viene?</w:t>
      </w:r>
    </w:p>
    <w:p>
      <w:pPr>
        <w:keepNext/>
        <w:spacing w:before="360" w:after="160" w:line="276" w:lineRule="auto"/>
        <w:jc w:val="left"/>
      </w:pPr>
      <w:r>
        <w:rPr>
          <w:rFonts w:ascii="Arial" w:eastAsia="Arial" w:hAnsi="Arial" w:cs="Arial"/>
          <w:b/>
          <w:color w:val="365F91"/>
          <w:sz w:val="32"/>
          <w:szCs w:val="32"/>
        </w:rPr>
        <w:t xml:space="preserve">I. Evaluación inicial</w:t>
      </w:r>
    </w:p>
    <w:p>
      <w:pPr>
        <w:spacing w:before="0" w:after="80" w:line="276" w:lineRule="auto"/>
        <w:jc w:val="both"/>
      </w:pPr>
      <w:r>
        <w:rPr>
          <w:rFonts w:ascii="Arial" w:eastAsia="Arial" w:hAnsi="Arial" w:cs="Arial"/>
          <w:sz w:val="22"/>
          <w:szCs w:val="22"/>
        </w:rPr>
        <w:t xml:space="preserve">La evaluación inicial es competencial, tiene como referente las competencias específicas del área y en ningún caso consiste exclusivamente en una prueba objetiva. Durante las tres primeras semanas de septiembre se recoge información mediante observación diaria, una tarea competencial contextualizada y las producciones iniciales del alumnado. El análisis se lleva a la sesión de evaluación inicial anterior al 15 de octubre.</w:t>
      </w:r>
    </w:p>
    <w:p>
      <w:pPr>
        <w:spacing w:before="0" w:after="80" w:line="276" w:lineRule="auto"/>
        <w:jc w:val="both"/>
      </w:pPr>
      <w:r>
        <w:rPr>
          <w:rFonts w:ascii="Arial" w:eastAsia="Arial" w:hAnsi="Arial" w:cs="Arial"/>
          <w:sz w:val="22"/>
          <w:szCs w:val="22"/>
        </w:rPr>
        <w:t xml:space="preserve">Las decisiones adoptadas a partir de ella se hacen constar en el anexo de revisión de esta programación: saberes que se refuerzan, criterios que se retoman, situaciones que se reordenan y alumnado que inicia programa de refuerzo o de profundización.</w:t>
      </w:r>
    </w:p>
    <w:p>
      <w:pPr>
        <w:keepNext/>
        <w:spacing w:before="360" w:after="160" w:line="276" w:lineRule="auto"/>
        <w:jc w:val="left"/>
      </w:pPr>
      <w:r>
        <w:rPr>
          <w:rFonts w:ascii="Arial" w:eastAsia="Arial" w:hAnsi="Arial" w:cs="Arial"/>
          <w:b/>
          <w:color w:val="365F91"/>
          <w:sz w:val="32"/>
          <w:szCs w:val="32"/>
        </w:rPr>
        <w:t xml:space="preserve">J. Medidas para estimular el interés y el hábito de la lectura y la mejora de la expresión oral y escrita</w:t>
      </w:r>
    </w:p>
    <w:p>
      <w:pPr>
        <w:spacing w:before="0" w:after="80" w:line="276" w:lineRule="auto"/>
        <w:jc w:val="both"/>
      </w:pPr>
      <w:r>
        <w:rPr>
          <w:rFonts w:ascii="Arial" w:eastAsia="Arial" w:hAnsi="Arial" w:cs="Arial"/>
          <w:sz w:val="22"/>
          <w:szCs w:val="22"/>
        </w:rPr>
        <w:t xml:space="preserve">La competencia en comunicación lingüística se desarrolla mediante la lectura de textos breves adaptados al nivel, con la misma estructura de comprensión que se emplea en Lengua Castellana, y mediante la producción oral guiada y la escritura de textos sencillos.</w:t>
      </w:r>
    </w:p>
    <w:p>
      <w:pPr>
        <w:spacing w:before="0" w:after="80" w:line="276" w:lineRule="auto"/>
        <w:jc w:val="both"/>
      </w:pPr>
      <w:r>
        <w:rPr>
          <w:rFonts w:ascii="Arial" w:eastAsia="Arial" w:hAnsi="Arial" w:cs="Arial"/>
          <w:sz w:val="22"/>
          <w:szCs w:val="22"/>
        </w:rPr>
        <w:t xml:space="preserve">Conforme a las Instrucciones de 21 de junio de 2023, estas actuaciones están integradas en la programación del área, en su metodología y en su evaluación, y no constituyen un tiempo de lectura aislado del trabajo docente ordinario.</w:t>
      </w:r>
    </w:p>
    <w:p>
      <w:pPr>
        <w:keepNext/>
        <w:spacing w:before="360" w:after="160" w:line="276" w:lineRule="auto"/>
        <w:jc w:val="left"/>
      </w:pPr>
      <w:r>
        <w:rPr>
          <w:rFonts w:ascii="Arial" w:eastAsia="Arial" w:hAnsi="Arial" w:cs="Arial"/>
          <w:b/>
          <w:color w:val="365F91"/>
          <w:sz w:val="32"/>
          <w:szCs w:val="32"/>
        </w:rPr>
        <w:t xml:space="preserve">K. Medidas de atención a la diversidad y a las diferencias individuales</w:t>
      </w:r>
    </w:p>
    <w:p>
      <w:pPr>
        <w:spacing w:before="0" w:after="80" w:line="276" w:lineRule="auto"/>
        <w:jc w:val="both"/>
      </w:pPr>
      <w:r>
        <w:rPr>
          <w:rFonts w:ascii="Arial" w:eastAsia="Arial" w:hAnsi="Arial" w:cs="Arial"/>
          <w:sz w:val="22"/>
          <w:szCs w:val="22"/>
        </w:rPr>
        <w:t xml:space="preserve">Este epígrafe está escrito como guía de aula: qué hacer, en qué orden y con qué papeles, cuando un alumno o alumna de Primera Lengua Extranjera: Inglés no avanza al ritmo del grupo.</w:t>
      </w:r>
    </w:p>
    <w:p>
      <w:pPr>
        <w:keepNext/>
        <w:spacing w:before="280" w:after="120" w:line="276" w:lineRule="auto"/>
        <w:jc w:val="left"/>
      </w:pPr>
      <w:r>
        <w:rPr>
          <w:rFonts w:ascii="Arial" w:eastAsia="Arial" w:hAnsi="Arial" w:cs="Arial"/>
          <w:b/>
          <w:color w:val="365F91"/>
          <w:sz w:val="28"/>
          <w:szCs w:val="28"/>
        </w:rPr>
        <w:t xml:space="preserve">K.1. La regla de oro</w:t>
      </w:r>
    </w:p>
    <w:p>
      <w:pPr>
        <w:spacing w:before="0" w:after="80" w:line="276" w:lineRule="auto"/>
        <w:jc w:val="both"/>
      </w:pPr>
      <w:r>
        <w:rPr>
          <w:rFonts w:ascii="Arial" w:eastAsia="Arial" w:hAnsi="Arial" w:cs="Arial"/>
          <w:sz w:val="22"/>
          <w:szCs w:val="22"/>
        </w:rPr>
        <w:t xml:space="preserve">Antes de pedir nada a nadie, lo primero que se cambia es la tarea, no el alumno de sitio. Las medidas generales las decide y las aplica el propio maestro o maestra, sin informe, sin autorización y sin esperar a la sesión de evaluación. Solo cuando se han aplicado y no han bastado se pasa a solicitar una valoración.</w:t>
      </w:r>
    </w:p>
    <w:p>
      <w:pPr>
        <w:spacing w:before="0" w:after="80" w:line="276" w:lineRule="auto"/>
        <w:jc w:val="both"/>
      </w:pPr>
      <w:r>
        <w:rPr>
          <w:rFonts w:ascii="Arial" w:eastAsia="Arial" w:hAnsi="Arial" w:cs="Arial"/>
          <w:sz w:val="22"/>
          <w:szCs w:val="22"/>
        </w:rPr>
        <w:t xml:space="preserve">Dicho de otra forma: la evaluación psicopedagógica no es el primer paso, es el último. Y la repetición de curso, la última de las últimas.</w:t>
      </w:r>
    </w:p>
    <w:p>
      <w:pPr>
        <w:keepNext/>
        <w:spacing w:before="280" w:after="120" w:line="276" w:lineRule="auto"/>
        <w:jc w:val="left"/>
      </w:pPr>
      <w:r>
        <w:rPr>
          <w:rFonts w:ascii="Arial" w:eastAsia="Arial" w:hAnsi="Arial" w:cs="Arial"/>
          <w:b/>
          <w:color w:val="365F91"/>
          <w:sz w:val="28"/>
          <w:szCs w:val="28"/>
        </w:rPr>
        <w:t xml:space="preserve">K.2. Qué hago según lo que veo en clase</w:t>
      </w:r>
    </w:p>
    <w:p>
      <w:pPr>
        <w:spacing w:before="0" w:after="80" w:line="276" w:lineRule="auto"/>
        <w:jc w:val="both"/>
      </w:pPr>
      <w:r>
        <w:rPr>
          <w:rFonts w:ascii="Arial" w:eastAsia="Arial" w:hAnsi="Arial" w:cs="Arial"/>
          <w:sz w:val="22"/>
          <w:szCs w:val="22"/>
        </w:rPr>
        <w:t xml:space="preserve">Localiza la fila que se parezca a lo que observas y sigue las tres columnas de izquierda a derecha.</w:t>
      </w:r>
    </w:p>
    <w:tbl>
      <w:tblPr>
        <w:tblW w:w="8900" w:type="dxa"/>
        <w:tblInd w:w="-5" w:type="dxa"/>
        <w:tblLayout w:type="fixed"/>
        <w:tblLook w:val="04A0" w:firstRow="1" w:lastRow="0" w:firstColumn="1" w:lastColumn="0" w:noHBand="0" w:noVBand="1"/>
      </w:tblPr>
      <w:tblGrid>
        <w:gridCol w:w="2300"/>
        <w:gridCol w:w="3300"/>
        <w:gridCol w:w="33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Lo que observo</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esta misma semana</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si sigue igual en tres semanas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Falla en tareas sueltas, pero sigue el ritmo general.</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siento cerca, le doy el modelo delante y le pregunto a él primero cuando sé que lo sabe. Ajusto la tarea con los gestos del punto K.3.</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Nada más. Es variación normal: lo anoto y sigo observando.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 por detrás del grupo en el área, pero menos de dos cursos.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Aplico los ajustes de K.3 y anoto en el registro qué criterio concreto se le atraganta. No es "va mal": es "no supera este criterio".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llevo al equipo docente y abrimos programa de refuerzo del aprendizaje en el área (K.4). Aviso a la familia.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promocionó, o arrastra el área del curso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desde septiembre, obligatorio. No espero a ver cómo va.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el programa y ajusto los criterios que ya haya superado.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Termina antes, se aburre, pregunta más allá de lo dado.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doy una tarea de investigación ligada a la situación de aprendizaje en curso, no más ejercicios iguales.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profundización (K.5) y aviso al equipo docente por si procede valorar altas capacidades.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Falta mucho a clase.</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Aviso al tutor o tutora el mismo día. A la vuelta retomo sin periodo de espera.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a la reincorporación y seguimiento con jefatura de estudios.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Entiende, pero no puede demostrarlo por escrito.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Cambio el formato de respuesta: oral, dibujo, señalar, ordenar. El criterio no cambia.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comento con el maestro o maestra de Pedagogía Terapéutica antes de dar por suspenso ningún criterio.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Sigue sin avanzar pese a todo lo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Reúno la evidencia: registros, producciones y qué medidas he aplicado y durante cuánto tiempo.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 por el tutor o tutora, con el visto bueno de jefatura, según el protocolo del apartado F.4.</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K.3. Seis gestos para ajustar una tarea sin bajar el criterio</w:t>
      </w:r>
    </w:p>
    <w:p>
      <w:pPr>
        <w:spacing w:before="0" w:after="80" w:line="276" w:lineRule="auto"/>
        <w:jc w:val="both"/>
      </w:pPr>
      <w:r>
        <w:rPr>
          <w:rFonts w:ascii="Arial" w:eastAsia="Arial" w:hAnsi="Arial" w:cs="Arial"/>
          <w:sz w:val="22"/>
          <w:szCs w:val="22"/>
        </w:rPr>
        <w:t xml:space="preserve">Esto es el Diseño Universal para el Aprendizaje traducido a lo que se hace un martes por la mañana. Ninguno de estos gestos rebaja el criterio de evaluación: cambian el camino, no la meta.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Gesto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hace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la instrucción de dos maneras.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Dila en voz alta y déjala escrita o dibujada en la pizarra. Muchos fallos no son de aprendizaje, son de no haber entendido qué había que hacer.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Reduce la cantidad, no la exigencia.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Cuatro tareas bien hechas valen más que doce a medias. El criterio de evaluación es el mismo.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Permite responder de otra forma.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Si lo que evalúas no es la escritura, acepta la respuesta oral, un dibujo o un esquema.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Anticipa lo que va a pasar.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 al empezar cuántas partes tiene la tarea y qué hay que entregar. Ayuda a todo el grupo y es imprescindible para el alumnado con dificultades de atención o del aula específica.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Deja un modelo a la vista.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Un ejemplo resuelto en la pizarra o en la mesa no es hacerle el trabajo: es andamiaje.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más tiempo antes que menos tarea.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Cuando el problema es el ritmo y no la capacidad, alarga el plazo o parte la tarea en dos sesiones.</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En esta área se mantiene la tarea y se aumenta el apoyo visual, el modelo o el tiempo de preparación.</w:t>
      </w:r>
    </w:p>
    <w:p>
      <w:pPr>
        <w:keepNext/>
        <w:spacing w:before="280" w:after="120" w:line="276" w:lineRule="auto"/>
        <w:jc w:val="left"/>
      </w:pPr>
      <w:r>
        <w:rPr>
          <w:rFonts w:ascii="Arial" w:eastAsia="Arial" w:hAnsi="Arial" w:cs="Arial"/>
          <w:b/>
          <w:color w:val="365F91"/>
          <w:sz w:val="28"/>
          <w:szCs w:val="28"/>
        </w:rPr>
        <w:t xml:space="preserve">K.4. El programa de refuerzo del aprendizaje, en una página</w:t>
      </w:r>
    </w:p>
    <w:p>
      <w:pPr>
        <w:spacing w:before="0" w:after="80" w:line="276" w:lineRule="auto"/>
        <w:jc w:val="both"/>
      </w:pPr>
      <w:r>
        <w:rPr>
          <w:rFonts w:ascii="Arial" w:eastAsia="Arial" w:hAnsi="Arial" w:cs="Arial"/>
          <w:sz w:val="22"/>
          <w:szCs w:val="22"/>
        </w:rPr>
        <w:t xml:space="preserve">Se elabora conforme al Anexo V de la Orden de 30 de mayo de 2023 y con la estructura de cinco puntos del apartado G.3 del Proyecto educativo. Lo elabora, aplica y revisa el tutor o tutora; el profesorado del área aporta los criterios no superados. Cabe en una cara.</w:t>
      </w:r>
    </w:p>
    <w:p>
      <w:pPr>
        <w:spacing w:before="0" w:after="40" w:line="276" w:lineRule="auto"/>
        <w:ind w:left="680" w:hanging="220"/>
        <w:jc w:val="both"/>
      </w:pPr>
      <w:r>
        <w:rPr>
          <w:rFonts w:ascii="Arial" w:eastAsia="Arial" w:hAnsi="Arial" w:cs="Arial"/>
          <w:b/>
          <w:sz w:val="22"/>
          <w:szCs w:val="22"/>
        </w:rPr>
        <w:t xml:space="preserve">– 1. Qué refuerzo. </w:t>
      </w:r>
      <w:r>
        <w:rPr>
          <w:rFonts w:ascii="Arial" w:eastAsia="Arial" w:hAnsi="Arial" w:cs="Arial"/>
          <w:sz w:val="22"/>
          <w:szCs w:val="22"/>
        </w:rPr>
        <w:t xml:space="preserve">El criterio o los criterios concretos, no el área entera. Escribe el código y el texto.</w:t>
      </w:r>
    </w:p>
    <w:p>
      <w:pPr>
        <w:spacing w:before="0" w:after="40" w:line="276" w:lineRule="auto"/>
        <w:ind w:left="680" w:hanging="220"/>
        <w:jc w:val="both"/>
      </w:pPr>
      <w:r>
        <w:rPr>
          <w:rFonts w:ascii="Arial" w:eastAsia="Arial" w:hAnsi="Arial" w:cs="Arial"/>
          <w:b/>
          <w:sz w:val="22"/>
          <w:szCs w:val="22"/>
        </w:rPr>
        <w:t xml:space="preserve">– 2. De dónde parte. </w:t>
      </w:r>
      <w:r>
        <w:rPr>
          <w:rFonts w:ascii="Arial" w:eastAsia="Arial" w:hAnsi="Arial" w:cs="Arial"/>
          <w:sz w:val="22"/>
          <w:szCs w:val="22"/>
        </w:rPr>
        <w:t xml:space="preserve">El nivel de logro que tiene ahora en ese criterio, tomado de la evaluación inicial o del último registro.</w:t>
      </w:r>
    </w:p>
    <w:p>
      <w:pPr>
        <w:spacing w:before="0" w:after="40" w:line="276" w:lineRule="auto"/>
        <w:ind w:left="680" w:hanging="220"/>
        <w:jc w:val="both"/>
      </w:pPr>
      <w:r>
        <w:rPr>
          <w:rFonts w:ascii="Arial" w:eastAsia="Arial" w:hAnsi="Arial" w:cs="Arial"/>
          <w:b/>
          <w:sz w:val="22"/>
          <w:szCs w:val="22"/>
        </w:rPr>
        <w:t xml:space="preserve">– 3. Qué voy a hacer. </w:t>
      </w:r>
      <w:r>
        <w:rPr>
          <w:rFonts w:ascii="Arial" w:eastAsia="Arial" w:hAnsi="Arial" w:cs="Arial"/>
          <w:sz w:val="22"/>
          <w:szCs w:val="22"/>
        </w:rPr>
        <w:t xml:space="preserve">Tipo de tarea, tipo de ayuda y en qué sesiones del horario. Dentro del aula siempre que sea posible.</w:t>
      </w:r>
    </w:p>
    <w:p>
      <w:pPr>
        <w:spacing w:before="0" w:after="40" w:line="276" w:lineRule="auto"/>
        <w:ind w:left="680" w:hanging="220"/>
        <w:jc w:val="both"/>
      </w:pPr>
      <w:r>
        <w:rPr>
          <w:rFonts w:ascii="Arial" w:eastAsia="Arial" w:hAnsi="Arial" w:cs="Arial"/>
          <w:b/>
          <w:sz w:val="22"/>
          <w:szCs w:val="22"/>
        </w:rPr>
        <w:t xml:space="preserve">– 4. Cómo compruebo que avanza. </w:t>
      </w:r>
      <w:r>
        <w:rPr>
          <w:rFonts w:ascii="Arial" w:eastAsia="Arial" w:hAnsi="Arial" w:cs="Arial"/>
          <w:sz w:val="22"/>
          <w:szCs w:val="22"/>
        </w:rPr>
        <w:t xml:space="preserve">Con qué instrumento y cada cuánto.</w:t>
      </w:r>
    </w:p>
    <w:p>
      <w:pPr>
        <w:spacing w:before="0" w:after="40" w:line="276" w:lineRule="auto"/>
        <w:ind w:left="680" w:hanging="220"/>
        <w:jc w:val="both"/>
      </w:pPr>
      <w:r>
        <w:rPr>
          <w:rFonts w:ascii="Arial" w:eastAsia="Arial" w:hAnsi="Arial" w:cs="Arial"/>
          <w:b/>
          <w:sz w:val="22"/>
          <w:szCs w:val="22"/>
        </w:rPr>
        <w:t xml:space="preserve">– 5. Tres fechas de revisión. </w:t>
      </w:r>
      <w:r>
        <w:rPr>
          <w:rFonts w:ascii="Arial" w:eastAsia="Arial" w:hAnsi="Arial" w:cs="Arial"/>
          <w:sz w:val="22"/>
          <w:szCs w:val="22"/>
        </w:rPr>
        <w:t xml:space="preserve">Una por trimestre, con espacio para anotar el resultado.</w:t>
      </w:r>
    </w:p>
    <w:p>
      <w:pPr>
        <w:keepNext/>
        <w:spacing w:before="200" w:after="80" w:line="276" w:lineRule="auto"/>
        <w:jc w:val="left"/>
      </w:pPr>
      <w:r>
        <w:rPr>
          <w:rFonts w:ascii="Arial" w:eastAsia="Arial" w:hAnsi="Arial" w:cs="Arial"/>
          <w:b/>
          <w:color w:val="365F91"/>
          <w:sz w:val="22"/>
          <w:szCs w:val="22"/>
        </w:rPr>
        <w:t xml:space="preserve">Ejemplo redactado con un criterio real del área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Punto</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Redacción</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Qué refuerzo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ING.5.1.1. Reconocer e interpretar el sentido global, así como palabras y frases específicas de textos orales, escritos y multimodales breves y sencillos sobre temas frecuentes y cotidianos de relevancia personal y ámbitos próximos a su experiencia, así como textos literarios adecuados al nivel de desarrollo del alumnado, expresando de forma comprensible, clara y en lengua estándar a través de distintos soportes. Método de calificación: Media aritmética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De dónde parte</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1 en la evaluación inicial: no realiza la tarea que describe el criterio ni con ayuda directa.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Qué voy a hacer</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Misma tarea que el grupo con modelo resuelto delante, cantidad reducida a la mitad y posibilidad de responder oralmente. Apoyo del segundo docente los martes y jueves, dentro del aula, en la sesión del área.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Cómo compruebo que avanza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del criterio cada tres semanas, sobre la tarea ordinaria de clase. No se le hacen pruebas aparte.</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5. Revisiones</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Diciembre, marzo y junio. Se anota el nivel alcanzado y si se mantiene, se modifica o se retira el programa.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Con este modelo, redactar un programa de refuerzo son diez minutos. Si te lleva más, es que estás describiendo al alumno en lugar de describir la medida.</w:t>
      </w:r>
    </w:p>
    <w:p>
      <w:pPr>
        <w:keepNext/>
        <w:spacing w:before="280" w:after="120" w:line="276" w:lineRule="auto"/>
        <w:jc w:val="left"/>
      </w:pPr>
      <w:r>
        <w:rPr>
          <w:rFonts w:ascii="Arial" w:eastAsia="Arial" w:hAnsi="Arial" w:cs="Arial"/>
          <w:b/>
          <w:color w:val="365F91"/>
          <w:sz w:val="28"/>
          <w:szCs w:val="28"/>
        </w:rPr>
        <w:t xml:space="preserve">K.5. Programas de profundización: qué son y qué no son</w:t>
      </w:r>
    </w:p>
    <w:p>
      <w:pPr>
        <w:spacing w:before="0" w:after="80" w:line="276" w:lineRule="auto"/>
        <w:jc w:val="both"/>
      </w:pPr>
      <w:r>
        <w:rPr>
          <w:rFonts w:ascii="Arial" w:eastAsia="Arial" w:hAnsi="Arial" w:cs="Arial"/>
          <w:b/>
          <w:sz w:val="22"/>
          <w:szCs w:val="22"/>
        </w:rPr>
        <w:t xml:space="preserve">Qué son: </w:t>
      </w:r>
      <w:r>
        <w:rPr>
          <w:rFonts w:ascii="Arial" w:eastAsia="Arial" w:hAnsi="Arial" w:cs="Arial"/>
          <w:sz w:val="22"/>
          <w:szCs w:val="22"/>
        </w:rPr>
        <w:t xml:space="preserve">enriquecer los saberes del currículo ordinario con tareas de mayor profundidad, ligadas a la situación de aprendizaje que el grupo está haciendo. Los criterios de evaluación son los mismos que los del resto de la clase.</w:t>
      </w:r>
    </w:p>
    <w:p>
      <w:pPr>
        <w:spacing w:before="0" w:after="80" w:line="276" w:lineRule="auto"/>
        <w:jc w:val="both"/>
      </w:pPr>
      <w:r>
        <w:rPr>
          <w:rFonts w:ascii="Arial" w:eastAsia="Arial" w:hAnsi="Arial" w:cs="Arial"/>
          <w:b/>
          <w:sz w:val="22"/>
          <w:szCs w:val="22"/>
        </w:rPr>
        <w:t xml:space="preserve">Qué no son: </w:t>
      </w:r>
      <w:r>
        <w:rPr>
          <w:rFonts w:ascii="Arial" w:eastAsia="Arial" w:hAnsi="Arial" w:cs="Arial"/>
          <w:sz w:val="22"/>
          <w:szCs w:val="22"/>
        </w:rPr>
        <w:t xml:space="preserve">no son más ejercicios del mismo tipo, no son las tareas del curso siguiente y no consisten en que ese alumno o alumna haga de profesor con los demás de forma permanente. Ayudar a un compañero puntualmente está bien; sustituir al docente, no.</w:t>
      </w:r>
    </w:p>
    <w:p>
      <w:pPr>
        <w:keepNext/>
        <w:spacing w:before="280" w:after="120" w:line="276" w:lineRule="auto"/>
        <w:jc w:val="left"/>
      </w:pPr>
      <w:r>
        <w:rPr>
          <w:rFonts w:ascii="Arial" w:eastAsia="Arial" w:hAnsi="Arial" w:cs="Arial"/>
          <w:b/>
          <w:color w:val="365F91"/>
          <w:sz w:val="28"/>
          <w:szCs w:val="28"/>
        </w:rPr>
        <w:t xml:space="preserve">K.6. Alumnado con adaptación curricular significativa</w:t>
      </w:r>
    </w:p>
    <w:p>
      <w:pPr>
        <w:spacing w:before="0" w:after="80" w:line="276" w:lineRule="auto"/>
        <w:jc w:val="both"/>
      </w:pPr>
      <w:r>
        <w:rPr>
          <w:rFonts w:ascii="Arial" w:eastAsia="Arial" w:hAnsi="Arial" w:cs="Arial"/>
          <w:sz w:val="22"/>
          <w:szCs w:val="22"/>
        </w:rPr>
        <w:t xml:space="preserve">Qué cambia para el maestro o maestra del área:</w:t>
      </w:r>
    </w:p>
    <w:p>
      <w:pPr>
        <w:spacing w:before="0" w:after="40" w:line="276" w:lineRule="auto"/>
        <w:ind w:left="680" w:hanging="220"/>
        <w:jc w:val="both"/>
      </w:pPr>
      <w:r>
        <w:rPr>
          <w:rFonts w:ascii="Arial" w:eastAsia="Arial" w:hAnsi="Arial" w:cs="Arial"/>
          <w:sz w:val="22"/>
          <w:szCs w:val="22"/>
        </w:rPr>
        <w:t xml:space="preserve">– El referente de evaluación es el de la adaptación, no el del curso. Se califica su progreso respecto a esos criterios.</w:t>
      </w:r>
    </w:p>
    <w:p>
      <w:pPr>
        <w:spacing w:before="0" w:after="40" w:line="276" w:lineRule="auto"/>
        <w:ind w:left="680" w:hanging="220"/>
        <w:jc w:val="both"/>
      </w:pPr>
      <w:r>
        <w:rPr>
          <w:rFonts w:ascii="Arial" w:eastAsia="Arial" w:hAnsi="Arial" w:cs="Arial"/>
          <w:sz w:val="22"/>
          <w:szCs w:val="22"/>
        </w:rPr>
        <w:t xml:space="preserve">– La adaptación la elabora el maestro o maestra de Pedagogía Terapéutica, pero con la colaboración del profesorado del área: nadie conoce mejor los criterios del área.</w:t>
      </w:r>
    </w:p>
    <w:p>
      <w:pPr>
        <w:spacing w:before="0" w:after="40" w:line="276" w:lineRule="auto"/>
        <w:ind w:left="680" w:hanging="220"/>
        <w:jc w:val="both"/>
      </w:pPr>
      <w:r>
        <w:rPr>
          <w:rFonts w:ascii="Arial" w:eastAsia="Arial" w:hAnsi="Arial" w:cs="Arial"/>
          <w:sz w:val="22"/>
          <w:szCs w:val="22"/>
        </w:rPr>
        <w:t xml:space="preserve">– Se hace constar en los documentos de evaluación. La calificación no lleva asterisco ni anotación distinta en el boletín.</w:t>
      </w:r>
    </w:p>
    <w:p>
      <w:pPr>
        <w:spacing w:before="0" w:after="40" w:line="276" w:lineRule="auto"/>
        <w:ind w:left="680" w:hanging="220"/>
        <w:jc w:val="both"/>
      </w:pPr>
      <w:r>
        <w:rPr>
          <w:rFonts w:ascii="Arial" w:eastAsia="Arial" w:hAnsi="Arial" w:cs="Arial"/>
          <w:sz w:val="22"/>
          <w:szCs w:val="22"/>
        </w:rPr>
        <w:t xml:space="preserve">– Requiere un desfase de al menos dos cursos en el área y evaluación psicopedagógica previa. Sin eso, lo que procede es un programa de refuerzo.</w:t>
      </w:r>
    </w:p>
    <w:p>
      <w:pPr>
        <w:keepNext/>
        <w:spacing w:before="280" w:after="120" w:line="276" w:lineRule="auto"/>
        <w:jc w:val="left"/>
      </w:pPr>
      <w:r>
        <w:rPr>
          <w:rFonts w:ascii="Arial" w:eastAsia="Arial" w:hAnsi="Arial" w:cs="Arial"/>
          <w:b/>
          <w:color w:val="365F91"/>
          <w:sz w:val="28"/>
          <w:szCs w:val="28"/>
        </w:rPr>
        <w:t xml:space="preserve">K.7. Alumnado del aula específica cuando viene a mi clase</w:t>
      </w:r>
    </w:p>
    <w:p>
      <w:pPr>
        <w:spacing w:before="0" w:after="80" w:line="276" w:lineRule="auto"/>
        <w:jc w:val="both"/>
      </w:pPr>
      <w:r>
        <w:rPr>
          <w:rFonts w:ascii="Arial" w:eastAsia="Arial" w:hAnsi="Arial" w:cs="Arial"/>
          <w:sz w:val="22"/>
          <w:szCs w:val="22"/>
        </w:rPr>
        <w:t xml:space="preserve">El alumnado escolarizado en el aula específica tiene grupo de referencia y un horario de participación acordado en septiembre. Cuando le toque esta área:</w:t>
      </w:r>
    </w:p>
    <w:p>
      <w:pPr>
        <w:spacing w:before="0" w:after="40" w:line="276" w:lineRule="auto"/>
        <w:ind w:left="680" w:hanging="220"/>
        <w:jc w:val="both"/>
      </w:pPr>
      <w:r>
        <w:rPr>
          <w:rFonts w:ascii="Arial" w:eastAsia="Arial" w:hAnsi="Arial" w:cs="Arial"/>
          <w:sz w:val="22"/>
          <w:szCs w:val="22"/>
        </w:rPr>
        <w:t xml:space="preserve">– Consulta ese horario y ten previsto qué va a hacer, con antelación. La improvisación es lo que hace fracasar la inclusión.</w:t>
      </w:r>
    </w:p>
    <w:p>
      <w:pPr>
        <w:spacing w:before="0" w:after="40" w:line="276" w:lineRule="auto"/>
        <w:ind w:left="680" w:hanging="220"/>
        <w:jc w:val="both"/>
      </w:pPr>
      <w:r>
        <w:rPr>
          <w:rFonts w:ascii="Arial" w:eastAsia="Arial" w:hAnsi="Arial" w:cs="Arial"/>
          <w:sz w:val="22"/>
          <w:szCs w:val="22"/>
        </w:rPr>
        <w:t xml:space="preserve">– Anticípale la sesión con apoyo visual y avísale de los cambios.</w:t>
      </w:r>
    </w:p>
    <w:p>
      <w:pPr>
        <w:spacing w:before="0" w:after="40" w:line="276" w:lineRule="auto"/>
        <w:ind w:left="680" w:hanging="220"/>
        <w:jc w:val="both"/>
      </w:pPr>
      <w:r>
        <w:rPr>
          <w:rFonts w:ascii="Arial" w:eastAsia="Arial" w:hAnsi="Arial" w:cs="Arial"/>
          <w:sz w:val="22"/>
          <w:szCs w:val="22"/>
        </w:rPr>
        <w:t xml:space="preserve">– Dale un papel real en la tarea del grupo, aunque sea parcial. Estar presente no es participar.</w:t>
      </w:r>
    </w:p>
    <w:p>
      <w:pPr>
        <w:spacing w:before="0" w:after="40" w:line="276" w:lineRule="auto"/>
        <w:ind w:left="680" w:hanging="220"/>
        <w:jc w:val="both"/>
      </w:pPr>
      <w:r>
        <w:rPr>
          <w:rFonts w:ascii="Arial" w:eastAsia="Arial" w:hAnsi="Arial" w:cs="Arial"/>
          <w:sz w:val="22"/>
          <w:szCs w:val="22"/>
        </w:rPr>
        <w:t xml:space="preserve">– Coordínate con el profesional que lo acompaña, que conoce sus apoyos y su sistema de comunicación.</w:t>
      </w:r>
    </w:p>
    <w:p>
      <w:pPr>
        <w:keepNext/>
        <w:spacing w:before="280" w:after="120" w:line="276" w:lineRule="auto"/>
        <w:jc w:val="left"/>
      </w:pPr>
      <w:r>
        <w:rPr>
          <w:rFonts w:ascii="Arial" w:eastAsia="Arial" w:hAnsi="Arial" w:cs="Arial"/>
          <w:b/>
          <w:color w:val="365F91"/>
          <w:sz w:val="28"/>
          <w:szCs w:val="28"/>
        </w:rPr>
        <w:t xml:space="preserve">K.8. Errores frecuentes</w:t>
      </w:r>
    </w:p>
    <w:p>
      <w:pPr>
        <w:spacing w:before="0" w:after="40" w:line="276" w:lineRule="auto"/>
        <w:ind w:left="680" w:hanging="220"/>
        <w:jc w:val="both"/>
      </w:pPr>
      <w:r>
        <w:rPr>
          <w:rFonts w:ascii="Arial" w:eastAsia="Arial" w:hAnsi="Arial" w:cs="Arial"/>
          <w:sz w:val="22"/>
          <w:szCs w:val="22"/>
        </w:rPr>
        <w:t xml:space="preserve">– Bajar el criterio en lugar de ajustar la tarea. Se ajusta el camino, no la meta.</w:t>
      </w:r>
    </w:p>
    <w:p>
      <w:pPr>
        <w:spacing w:before="0" w:after="40" w:line="276" w:lineRule="auto"/>
        <w:ind w:left="680" w:hanging="220"/>
        <w:jc w:val="both"/>
      </w:pPr>
      <w:r>
        <w:rPr>
          <w:rFonts w:ascii="Arial" w:eastAsia="Arial" w:hAnsi="Arial" w:cs="Arial"/>
          <w:sz w:val="22"/>
          <w:szCs w:val="22"/>
        </w:rPr>
        <w:t xml:space="preserve">– Sacar al alumnado del aula como primera medida y no como última.</w:t>
      </w:r>
    </w:p>
    <w:p>
      <w:pPr>
        <w:spacing w:before="0" w:after="40" w:line="276" w:lineRule="auto"/>
        <w:ind w:left="680" w:hanging="220"/>
        <w:jc w:val="both"/>
      </w:pPr>
      <w:r>
        <w:rPr>
          <w:rFonts w:ascii="Arial" w:eastAsia="Arial" w:hAnsi="Arial" w:cs="Arial"/>
          <w:sz w:val="22"/>
          <w:szCs w:val="22"/>
        </w:rPr>
        <w:t xml:space="preserve">– Abrir el programa de refuerzo en mayo, cuando ya no da tiempo a que sirva de nada.</w:t>
      </w:r>
    </w:p>
    <w:p>
      <w:pPr>
        <w:spacing w:before="0" w:after="40" w:line="276" w:lineRule="auto"/>
        <w:ind w:left="680" w:hanging="220"/>
        <w:jc w:val="both"/>
      </w:pPr>
      <w:r>
        <w:rPr>
          <w:rFonts w:ascii="Arial" w:eastAsia="Arial" w:hAnsi="Arial" w:cs="Arial"/>
          <w:sz w:val="22"/>
          <w:szCs w:val="22"/>
        </w:rPr>
        <w:t xml:space="preserve">– Redactar el programa describiendo al alumno ("le cuesta concentrarse") en lugar de la medida ("tarea partida en dos sesiones con modelo delante").</w:t>
      </w:r>
    </w:p>
    <w:p>
      <w:pPr>
        <w:spacing w:before="0" w:after="40" w:line="276" w:lineRule="auto"/>
        <w:ind w:left="680" w:hanging="220"/>
        <w:jc w:val="both"/>
      </w:pPr>
      <w:r>
        <w:rPr>
          <w:rFonts w:ascii="Arial" w:eastAsia="Arial" w:hAnsi="Arial" w:cs="Arial"/>
          <w:sz w:val="22"/>
          <w:szCs w:val="22"/>
        </w:rPr>
        <w:t xml:space="preserve">– Esperar a la evaluación psicopedagógica para empezar a hacer algo.</w:t>
      </w:r>
    </w:p>
    <w:p>
      <w:pPr>
        <w:spacing w:before="0" w:after="40" w:line="276" w:lineRule="auto"/>
        <w:ind w:left="680" w:hanging="220"/>
        <w:jc w:val="both"/>
      </w:pPr>
      <w:r>
        <w:rPr>
          <w:rFonts w:ascii="Arial" w:eastAsia="Arial" w:hAnsi="Arial" w:cs="Arial"/>
          <w:sz w:val="22"/>
          <w:szCs w:val="22"/>
        </w:rPr>
        <w:t xml:space="preserve">– Aplicar la medida y no registrarla: si no consta, no cuenta como medida agotada cuando se solicite la valoración.</w:t>
      </w:r>
    </w:p>
    <w:p>
      <w:pPr>
        <w:keepNext/>
        <w:spacing w:before="280" w:after="120" w:line="276" w:lineRule="auto"/>
        <w:jc w:val="left"/>
      </w:pPr>
      <w:r>
        <w:rPr>
          <w:rFonts w:ascii="Arial" w:eastAsia="Arial" w:hAnsi="Arial" w:cs="Arial"/>
          <w:b/>
          <w:color w:val="365F91"/>
          <w:sz w:val="28"/>
          <w:szCs w:val="28"/>
        </w:rPr>
        <w:t xml:space="preserve">K.9. Papeles y plazos</w:t>
      </w:r>
    </w:p>
    <w:tbl>
      <w:tblPr>
        <w:tblW w:w="8900" w:type="dxa"/>
        <w:tblInd w:w="-5" w:type="dxa"/>
        <w:tblLayout w:type="fixed"/>
        <w:tblLook w:val="04A0" w:firstRow="1" w:lastRow="0" w:firstColumn="1" w:lastColumn="0" w:noHBand="0" w:noVBand="1"/>
      </w:tblPr>
      <w:tblGrid>
        <w:gridCol w:w="2300"/>
        <w:gridCol w:w="2300"/>
        <w:gridCol w:w="2300"/>
        <w:gridCol w:w="20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Documento</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Quién lo hace</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Dónde queda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Anotación de la medida general aplicada.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maestro o maestra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cuanto se aplica.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Registro del criterio y 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Acta del equipo docente con la medida acordada.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el plazo máximo de un mes desde la detección.</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del aprendizaje.</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profesorado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Segunda quincena de octubre, o al detectarse.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Comunicación a la familia.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 iniciar el programa y al cerrar cada trimestre.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Canal oficial del apartado E.6.</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visto bueno de jefatura.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al menos tres meses de medidas generales sin resultado.</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Adaptación curricular significativa.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Profesorado de Pedagogía Terapéutica con el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el informe de evaluación psicopedagógica.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L. Materiales y recursos didácticos</w:t>
      </w:r>
    </w:p>
    <w:p>
      <w:pPr>
        <w:spacing w:before="0" w:after="40" w:line="276" w:lineRule="auto"/>
        <w:ind w:left="680" w:hanging="220"/>
        <w:jc w:val="both"/>
      </w:pPr>
      <w:r>
        <w:rPr>
          <w:rFonts w:ascii="Arial" w:eastAsia="Arial" w:hAnsi="Arial" w:cs="Arial"/>
          <w:sz w:val="22"/>
          <w:szCs w:val="22"/>
        </w:rPr>
        <w:t xml:space="preserve">– Cuentos y lecturas graduadas en lengua inglesa.</w:t>
      </w:r>
    </w:p>
    <w:p>
      <w:pPr>
        <w:spacing w:before="0" w:after="40" w:line="276" w:lineRule="auto"/>
        <w:ind w:left="680" w:hanging="220"/>
        <w:jc w:val="both"/>
      </w:pPr>
      <w:r>
        <w:rPr>
          <w:rFonts w:ascii="Arial" w:eastAsia="Arial" w:hAnsi="Arial" w:cs="Arial"/>
          <w:sz w:val="22"/>
          <w:szCs w:val="22"/>
        </w:rPr>
        <w:t xml:space="preserve">– Flashcards, murales y material visual de aula.</w:t>
      </w:r>
    </w:p>
    <w:p>
      <w:pPr>
        <w:spacing w:before="0" w:after="40" w:line="276" w:lineRule="auto"/>
        <w:ind w:left="680" w:hanging="220"/>
        <w:jc w:val="both"/>
      </w:pPr>
      <w:r>
        <w:rPr>
          <w:rFonts w:ascii="Arial" w:eastAsia="Arial" w:hAnsi="Arial" w:cs="Arial"/>
          <w:sz w:val="22"/>
          <w:szCs w:val="22"/>
        </w:rPr>
        <w:t xml:space="preserve">– Recursos audiovisuales y digitales del Plan TIC.</w:t>
      </w:r>
    </w:p>
    <w:p>
      <w:pPr>
        <w:spacing w:before="0" w:after="40" w:line="276" w:lineRule="auto"/>
        <w:ind w:left="680" w:hanging="220"/>
        <w:jc w:val="both"/>
      </w:pPr>
      <w:r>
        <w:rPr>
          <w:rFonts w:ascii="Arial" w:eastAsia="Arial" w:hAnsi="Arial" w:cs="Arial"/>
          <w:sz w:val="22"/>
          <w:szCs w:val="22"/>
        </w:rPr>
        <w:t xml:space="preserve">– Material elaborado en el marco del programa bilingüe del centro.</w:t>
      </w:r>
    </w:p>
    <w:p>
      <w:pPr>
        <w:spacing w:before="0" w:after="80" w:line="276" w:lineRule="auto"/>
        <w:jc w:val="both"/>
      </w:pPr>
      <w:r>
        <w:rPr>
          <w:rFonts w:ascii="Arial" w:eastAsia="Arial" w:hAnsi="Arial" w:cs="Arial"/>
          <w:sz w:val="22"/>
          <w:szCs w:val="22"/>
        </w:rPr>
        <w:t xml:space="preserve">Los materiales se revisan cada curso desde la perspectiva de igualdad y de accesibilidad, y se completan con los elaborados por el propio equipo de ciclo.</w:t>
      </w:r>
    </w:p>
    <w:p>
      <w:pPr>
        <w:keepNext/>
        <w:spacing w:before="360" w:after="160" w:line="276" w:lineRule="auto"/>
        <w:jc w:val="left"/>
      </w:pPr>
      <w:r>
        <w:rPr>
          <w:rFonts w:ascii="Arial" w:eastAsia="Arial" w:hAnsi="Arial" w:cs="Arial"/>
          <w:b/>
          <w:color w:val="365F91"/>
          <w:sz w:val="32"/>
          <w:szCs w:val="32"/>
        </w:rPr>
        <w:t xml:space="preserve">M. Actividades complementarias y extraescolares relacionadas con el currículo</w:t>
      </w:r>
    </w:p>
    <w:p>
      <w:pPr>
        <w:spacing w:before="0" w:after="80" w:line="276" w:lineRule="auto"/>
        <w:jc w:val="both"/>
      </w:pPr>
      <w:r>
        <w:rPr>
          <w:rFonts w:ascii="Arial" w:eastAsia="Arial" w:hAnsi="Arial" w:cs="Arial"/>
          <w:sz w:val="22"/>
          <w:szCs w:val="22"/>
        </w:rPr>
        <w:t xml:space="preserve">Toda actividad indica el criterio de evaluación que trabaja y el objetivo del apartado A al que contribuye, sin lo cual no se aprueba. En esta área se proponen:</w:t>
      </w:r>
    </w:p>
    <w:p>
      <w:pPr>
        <w:spacing w:before="0" w:after="40" w:line="276" w:lineRule="auto"/>
        <w:ind w:left="680" w:hanging="220"/>
        <w:jc w:val="both"/>
      </w:pPr>
      <w:r>
        <w:rPr>
          <w:rFonts w:ascii="Arial" w:eastAsia="Arial" w:hAnsi="Arial" w:cs="Arial"/>
          <w:sz w:val="22"/>
          <w:szCs w:val="22"/>
        </w:rPr>
        <w:t xml:space="preserve">– Celebración del Día de Europa con producción del alumnado.</w:t>
      </w:r>
    </w:p>
    <w:p>
      <w:pPr>
        <w:spacing w:before="0" w:after="40" w:line="276" w:lineRule="auto"/>
        <w:ind w:left="680" w:hanging="220"/>
        <w:jc w:val="both"/>
      </w:pPr>
      <w:r>
        <w:rPr>
          <w:rFonts w:ascii="Arial" w:eastAsia="Arial" w:hAnsi="Arial" w:cs="Arial"/>
          <w:sz w:val="22"/>
          <w:szCs w:val="22"/>
        </w:rPr>
        <w:t xml:space="preserve">– Taller o representación teatral en lengua inglesa.</w:t>
      </w:r>
    </w:p>
    <w:p>
      <w:pPr>
        <w:spacing w:before="0" w:after="40" w:line="276" w:lineRule="auto"/>
        <w:ind w:left="680" w:hanging="220"/>
        <w:jc w:val="both"/>
      </w:pPr>
      <w:r>
        <w:rPr>
          <w:rFonts w:ascii="Arial" w:eastAsia="Arial" w:hAnsi="Arial" w:cs="Arial"/>
          <w:sz w:val="22"/>
          <w:szCs w:val="22"/>
        </w:rPr>
        <w:t xml:space="preserve">– Correspondencia escolar con alumnado de otro centro.</w:t>
      </w:r>
    </w:p>
    <w:p>
      <w:pPr>
        <w:keepNext/>
        <w:spacing w:before="360" w:after="160" w:line="276" w:lineRule="auto"/>
        <w:jc w:val="left"/>
      </w:pPr>
      <w:r>
        <w:rPr>
          <w:rFonts w:ascii="Arial" w:eastAsia="Arial" w:hAnsi="Arial" w:cs="Arial"/>
          <w:b/>
          <w:color w:val="365F91"/>
          <w:sz w:val="32"/>
          <w:szCs w:val="32"/>
        </w:rPr>
        <w:t xml:space="preserve">N. Concreción de los planes, programas y proyectos del centro vinculados con el área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Plan o programa</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Vinculación con el área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Programa bilingüe</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Currículo integrado de las lenguas y coordinación con las áreas no lingüísticas.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Lectura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Lectura graduada en lengua extranjera.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TIC</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Recursos audiovisuales y de práctica oral.</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Escuela: Espacio de Paz</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Respeto a otras lenguas y culturas.</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Ñ. Evaluación de la programación didáctica</w:t>
      </w:r>
    </w:p>
    <w:p>
      <w:pPr>
        <w:spacing w:before="0" w:after="80" w:line="276" w:lineRule="auto"/>
        <w:jc w:val="both"/>
      </w:pPr>
      <w:r>
        <w:rPr>
          <w:rFonts w:ascii="Arial" w:eastAsia="Arial" w:hAnsi="Arial" w:cs="Arial"/>
          <w:sz w:val="22"/>
          <w:szCs w:val="22"/>
        </w:rPr>
        <w:t xml:space="preserve">La programación se revisa en tres momentos:</w:t>
      </w:r>
    </w:p>
    <w:p>
      <w:pPr>
        <w:spacing w:before="0" w:after="40" w:line="276" w:lineRule="auto"/>
        <w:ind w:left="680" w:hanging="220"/>
        <w:jc w:val="both"/>
      </w:pPr>
      <w:r>
        <w:rPr>
          <w:rFonts w:ascii="Arial" w:eastAsia="Arial" w:hAnsi="Arial" w:cs="Arial"/>
          <w:b/>
          <w:sz w:val="22"/>
          <w:szCs w:val="22"/>
        </w:rPr>
        <w:t xml:space="preserve">– Tras la evaluación inicial, antes del 15 de octubre. </w:t>
      </w:r>
      <w:r>
        <w:rPr>
          <w:rFonts w:ascii="Arial" w:eastAsia="Arial" w:hAnsi="Arial" w:cs="Arial"/>
          <w:sz w:val="22"/>
          <w:szCs w:val="22"/>
        </w:rPr>
        <w:t xml:space="preserve">Se incorpora el anexo de revisión con los ajustes derivados de ella.</w:t>
      </w:r>
    </w:p>
    <w:p>
      <w:pPr>
        <w:spacing w:before="0" w:after="40" w:line="276" w:lineRule="auto"/>
        <w:ind w:left="680" w:hanging="220"/>
        <w:jc w:val="both"/>
      </w:pPr>
      <w:r>
        <w:rPr>
          <w:rFonts w:ascii="Arial" w:eastAsia="Arial" w:hAnsi="Arial" w:cs="Arial"/>
          <w:b/>
          <w:sz w:val="22"/>
          <w:szCs w:val="22"/>
        </w:rPr>
        <w:t xml:space="preserve">– Al finalizar cada trimestre. </w:t>
      </w:r>
      <w:r>
        <w:rPr>
          <w:rFonts w:ascii="Arial" w:eastAsia="Arial" w:hAnsi="Arial" w:cs="Arial"/>
          <w:sz w:val="22"/>
          <w:szCs w:val="22"/>
        </w:rPr>
        <w:t xml:space="preserve">Se valora en el equipo de ciclo si la secuencia se ha cumplido, si las sesiones asignadas han sido suficientes y si los instrumentos han permitido evaluar los criterios previstos. Se anota en el acta.</w:t>
      </w:r>
    </w:p>
    <w:p>
      <w:pPr>
        <w:spacing w:before="0" w:after="40" w:line="276" w:lineRule="auto"/>
        <w:ind w:left="680" w:hanging="220"/>
        <w:jc w:val="both"/>
      </w:pPr>
      <w:r>
        <w:rPr>
          <w:rFonts w:ascii="Arial" w:eastAsia="Arial" w:hAnsi="Arial" w:cs="Arial"/>
          <w:b/>
          <w:sz w:val="22"/>
          <w:szCs w:val="22"/>
        </w:rPr>
        <w:t xml:space="preserve">– En junio. </w:t>
      </w:r>
      <w:r>
        <w:rPr>
          <w:rFonts w:ascii="Arial" w:eastAsia="Arial" w:hAnsi="Arial" w:cs="Arial"/>
          <w:sz w:val="22"/>
          <w:szCs w:val="22"/>
        </w:rPr>
        <w:t xml:space="preserve">Valoración final dentro del proceso de autoevaluación del apartado M del Proyecto educativo, con propuestas de mejora para el curso siguiente.</w:t>
      </w:r>
    </w:p>
    <w:p>
      <w:pPr>
        <w:spacing w:before="0" w:after="80" w:line="276" w:lineRule="auto"/>
        <w:jc w:val="both"/>
      </w:pPr>
      <w:r>
        <w:rPr>
          <w:rFonts w:ascii="Arial" w:eastAsia="Arial" w:hAnsi="Arial" w:cs="Arial"/>
          <w:sz w:val="22"/>
          <w:szCs w:val="22"/>
        </w:rPr>
        <w:t xml:space="preserve">Indicadores: porcentaje de situaciones de aprendizaje desarrolladas sobre las previstas; porcentaje de criterios evaluados con dos instrumentos; evolución del alumnado en los criterios vinculados a los objetivos del apartado A; y número de programas de refuerzo con resultado positivo.</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