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Lengua Castellana y Literatura · Segundo ciclo de Educación Primaria</w:t>
      </w:r>
    </w:p>
    <w:p>
      <w:pPr>
        <w:spacing w:before="0" w:after="80" w:line="276" w:lineRule="auto"/>
        <w:jc w:val="center"/>
      </w:pPr>
      <w:r>
        <w:rPr>
          <w:rFonts w:ascii="Arial" w:eastAsia="Arial" w:hAnsi="Arial" w:cs="Arial"/>
          <w:sz w:val="22"/>
          <w:szCs w:val="22"/>
        </w:rPr>
        <w:t xml:space="preserve">Elaborada por el equipo de segundo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segundo ciclo, integrado por los maestros y maestras que imparten docencia en tercero y cuarto de Educación Primaria, junto con el profesorado especialista que interviene en esos grupos. La coordinación corresponde a la persona designada por la dirección conforme a los criterios del apartado D.1 del Proyecto educativo.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maestro o maestra de Pedagogía Terapéutica se incorpora a las reuniones en las que se traten medidas de atención a la diversidad que afecten al alumnado del ciclo.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regula la atención a la diversidad y ordena la evaluación.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 para el despliegue de la competencia en comunicación lingüística.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Lengua Castellana y Literatura tiene como finalidad el desarrollo de la competencia en comunicación lingüística, entendida como la capacidad de interactuar oralmente y por escrito de forma eficaz, ética y democrática. Es el área con mayor incidencia en el resto del currículo, porque de ella depende que el alumnado pueda acceder a los saberes de todas las demás áreas.</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En este centro, el área sostiene de manera directa el objetivo general 2 del apartado A del Proyecto educativo, referido a la mejora de la competencia en comunicación lingüística, y muy especialmente sus subobjetivos 2.1, sobre el progreso individual en comprensión lectora, y 2.2, sobre la aplicación en todos los cursos de la misma estructura de trabajo de la comprensión lectora. Contribuye igualmente al objetivo 4, de convivencia, mediante el uso del diálogo y la escucha como forma de resolver conflictos.</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Esta circunstancia condiciona la programación en dos sentidos: obliga a no dar por supuestos aprendizajes previos y a comprobarlos, y exige contextualizar las situaciones de aprendizaje en el entorno inmediato del alumnado, la localidad de Santa Fe.</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Estas son las competencias específicas del área, y los criterios asociados a ellas, que inciden de manera más determinante en cada uno. Son las que el equipo de ciclo vigila de forma específica y las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CE2 y CE4, de comprensión de textos orales y escritos, y CE7, de lectura autónoma de obras literarias. Son el núcleo del objetivo 2 del apartado A y los criterios que se comparan entre la evaluación inicial y la de junio.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CE4 y CE9. La comprensión del enunciado de un problema es comprensión lectora: se trabaja con la misma estructura que en esta área y se coordina con Matemáticas.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CE10, de poner las prácticas comunicativas al servicio de la convivencia, y CE1, de respeto a la diversidad lingüística. Dan soporte curricular al objetivo 4.</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CE3 y CE5, de producción oral y escrita. El alumnado que produce y expone ante el grupo se vincula al aula; se prioriza su recuperación tras una ausencia.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por la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Cada curso desarrolla las situaciones que se relacionan a continuación, con indicación del momento en que se desarrollan, los criterios de evaluación y los saberes básicos que las conforman, y la tarea o producto final que las cierra. Los códigos de criterios y saberes son los del Anexo II de la Orden de 30 de mayo de 2023.</w:t>
      </w:r>
    </w:p>
    <w:p>
      <w:pPr>
        <w:spacing w:before="0" w:after="80" w:line="276" w:lineRule="auto"/>
        <w:jc w:val="both"/>
      </w:pPr>
      <w:r>
        <w:rPr>
          <w:rFonts w:ascii="Arial" w:eastAsia="Arial" w:hAnsi="Arial" w:cs="Arial"/>
          <w:sz w:val="22"/>
          <w:szCs w:val="22"/>
        </w:rPr>
        <w:t xml:space="preserve">Esta secuencia es la prevista al inicio de curso. Tras la evaluación inicial, el equipo de ciclo incorpora el anexo de revisión previsto en el apartado Ñ.5 del Proyecto educativo, donde hace constar los ajustes de secuencia, los criterios que se retoman de cursos anteriores y los cambios metodológicos adoptados.</w:t>
      </w:r>
    </w:p>
    <w:p>
      <w:pPr>
        <w:keepNext/>
        <w:spacing w:before="280" w:after="120" w:line="276" w:lineRule="auto"/>
        <w:jc w:val="left"/>
      </w:pPr>
      <w:r>
        <w:rPr>
          <w:rFonts w:ascii="Arial" w:eastAsia="Arial" w:hAnsi="Arial" w:cs="Arial"/>
          <w:b/>
          <w:color w:val="365F91"/>
          <w:sz w:val="28"/>
          <w:szCs w:val="28"/>
        </w:rPr>
        <w:t xml:space="preserve">Curso tercero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PRESENTACIÓN DE UN/A AMIGO/A Y TEXTO POÉTICO SOBRE LA AMISTAD
(Septiembre)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1.3.a, 2.1.a, 3.1.a, 3.2.a, 3.3.a, 4.1.a, 4.2.a, 5.1.a, 6.1.a, 6.2.a, 8.1.a, 8.2.a, 8.3.a, 9.2.a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LCL.2.B.2.2., LCL.2.B.2.3., LCL.2.B.3.1., LCL.2.B.3.2., LCL.2.B.3.3., LCL.2.B.3.4., LCL.2.B.3.5.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una presentación oral de un amigo o amiga y redactará un texto poético relacionado con la amistad, aplicando recursos expresivos básicos del género poético y la revisión ortográfica.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ELABORACIÓN DE UN CARTEL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1.3.a, 2.1.a, 3.1.a, 3.2.a, 3.3.a, 4.1.a, 4.2.a, 5.1.a, 6.1.a, 6.2.a, 8.1.a, 8.2.a, 8.3.a, 9.2.a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LCL.2.B.2.2., LCL.2.B.2.3., LCL.2.B.3.1., LCL.2.B.3.2., LCL.2.B.3.3., LCL.2.B.3.4., LCL.2.B.3.5.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cartel informativo o publicitario sobre un tema de interés, seleccionando el mensaje principal, organizando la información visualmente y cuidando la ortografía y la presentación.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ELABORACIÓN DE UN PROGRAMA DE FIESTA SOLIDARIO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1.3.a, 2.1.a, 3.1.a, 3.2.a, 3.3.a, 4.1.a, 4.2.a, 5.1.a, 6.1.a, 6.2.a, 8.1.a, 8.2.a, 8.3.a, 9.2.a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LCL.2.B.2.2., LCL.2.B.2.3., LCL.2.B.3.1., LCL.2.B.3.2., LCL.2.B.3.3., LCL.2.B.3.4., LCL.2.B.3.5.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el programa de una fiesta solidaria del colegio, organizando los actos, escribiendo textos descriptivos e informativos y aplicando la estructura y el registro adecuados.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1D. ELABORACIÓN DE UN PRONÓSTICO DEL TIEMPO — VÍDEO DEL PROGRAMA DEL TIEMPO
(Diciembre)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9.2.a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LCL.2.A.4., LCL.2.B.2.2., LCL.2.B.2.3., LCL.2.B.3.1., LCL.2.B.3.2., LCL.2.B.3.3., LCL.2.B.3.4., LCL.2.B.3.5., LCL.2.B.3.6., LCL.2.D.3., LCL.2.D.4., LCL.2.D.5., LCL.2.D.6., LCL.2.D.7.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pronóstico del tiempo y lo grabará en vídeo simulando un programa meteorológico, usando el lenguaje expositivo, el vocabulario específico y la presentación oral ante la cámara.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ELABORAR UNA BIOGRAFÍA — TEXTO NARRATIVO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10.2.a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LCL.2.B.1.1., LCL.2.B.3.1., LCL.2.B.3.4., LCL.2.B.3.5., LCL.2.B.3.6.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la biografía de un personaje relevante en formato de texto narrativo, organizando la información cronológicamente, usando la tercera persona y los tiempos verbales del pasado.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ELABORACIÓN DE UN CARTEL ANUNCIO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LCL.2.B.2.2., LCL.2.B.2.3., LCL.2.B.3.2., LCL.2.B.3.3., LCL.2.B.3.4., LCL.2.B.3.5., LCL.2.B.3.6.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cartel publicitario sobre un producto o servicio inventado, aplicando los elementos del texto persuasivo (eslogan, imagen, mensaje), el lenguaje visual y la revisión ortográfica.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ESCRIBE UN TEXTO NARRATIVO — CUENTO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LCL.2.B.2.2., LCL.2.B.2.3., LCL.2.B.3.2., LCL.2.B.3.3., LCL.2.B.3.4., LCL.2.B.3.5., LCL.2.B.3.6.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escribirá un cuento propio con inicio, nudo y desenlace, desarrollando personajes y escenarios, usando conectores temporales y aplicando los signos de puntuación y la ortografía trabajados.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2D. ELABORACIÓN DE UN FOLLETO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9.2.a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LCL.2.B.2.2., LCL.2.B.2.3., LCL.2.B.3.2., LCL.2.B.3.3., LCL.2.B.3.4., LCL.2.B.3.5., LCL.2.B.3.6.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folleto informativo sobre un lugar, evento o tema de interés, organizando la información con párrafos cortos, imágenes y texto sintético, aplicando el lenguaje descriptivo-informativo.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ELABORAR UNA NOTICIA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LCL.2.B.2.2., LCL.2.B.2.3., LCL.2.B.3.2., LCL.2.B.3.3., LCL.2.B.3.4., LCL.2.B.3.5., LCL.2.B.3.6.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una noticia sobre un hecho real o ficticio del entorno escolar, usando la estructura periodística (titular, entradilla, cuerpo) y el lenguaje informativo en tercera persona.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ELABORACIÓN DE UN FICHERO DE ANIMALES — TEXTO INFORMATIVO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LCL.2.B.2.2., LCL.2.B.2.3., LCL.2.B.3.2., LCL.2.B.3.3., LCL.2.B.3.4., LCL.2.B.3.5., LCL.2.B.3.6.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fichas informativas de distintos animales, investigando sus características, hábitat y comportamiento, y redactando textos expositivos con vocabulario específico y estructura clara.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ELABORACIÓN DE UN DECÁLOGO PARA HACER UN MUNDO MEJOR — TEXTO NORMATIVO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LCL.2.B.2.2., LCL.2.B.2.3., LCL.2.B.3.2., LCL.2.B.3.3., LCL.2.B.3.4., LCL.2.B.3.5., LCL.2.B.3.6.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decálogo con propuestas para mejorar el mundo, usando el texto normativo e instructivo, el imperativo o el infinitivo, y ordenando las normas según su importancia.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3D. ELABORACIÓN DE UNA ENTREVISTA — TEXTO INFORMATIVO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9.1.a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LCL.2.B.2.2., LCL.2.B.3.2., LCL.2.B.3.3., LCL.2.B.3.4., LCL.2.B.3.5., LCL.2.B.3.6.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una entrevista a un personaje conocido del entorno escolar o familiar, formulando preguntas pertinentes, recogiendo las respuestas por escrito y presentando el texto con el formato propio del género.</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cuarto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EN FAMILIA — TEXTO DESCRIPTIVO (Retrato familiar)
(Septiembre)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1.3.b, 2.1.b, 3.1.b, 3.2.b, 4.1.b, 4.2.b, 5.1.b, 8.1.b, 8.2.b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LCL.2.A.1., LCL.2.A.2., LCL.2.A.3., LCL.2.A.4., LCL.2.B.1.1., LCL.2.B.2.2., LCL.2.B.2.3., LCL.2.B.3.1., LCL.2.B.3.2., LCL.2.B.3.3., LCL.2.B.3.4., LCL.2.B.3.5., LCL.2.B.3.6., LCL.2.C.1., LCL.2.C.3., LCL.2.C.4., LCL.2.C.5., LCL.2.C.7., LCL.2.C.8., LCL.2.D.4., LCL.2.D.5., LCL.2.D.6.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retrato escrito de su familia en forma de texto descriptivo, aplicando las convenciones del género, el vocabulario adecuado y las normas ortográficas trabajadas.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TE LO REGALO — NOTA DE AGRADECIMIENTO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LCL.2.A.4., LCL.2.B.2.2., LCL.2.B.2.3., LCL.2.B.3.1., LCL.2.B.3.2., LCL.2.B.3.4., LCL.2.B.3.5., LCL.2.B.3.6., LCL.2.D.4., LCL.2.D.5.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redactará notas de agradecimiento en formato de texto informativo, usando las convenciones propias del género epistolar, el registro adecuado y la ortografía correcta.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CUANTO CUESTA — ELABORACION DE UN ANUNCIO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3.3.b, 4.1.b, 5.1.b, 8.3.b, 9.2.b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LCL.2.A.4., LCL.2.B.2.1., LCL.2.B.2.2., LCL.2.B.2.3., LCL.2.B.3.1., LCL.2.B.3.2., LCL.2.B.3.3., LCL.2.B.3.4., LCL.2.B.3.5., LCL.2.B.3.6., LCL.2.C.7., LCL.2.D.3., LCL.2.D.4., LCL.2.D.5., LCL.2.D.6., LCL.2.D.7.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anuncio publicitario en formato de texto informativo, identificando sus elementos clave (imagen, eslogan, mensaje), usando el registro persuasivo y las normas ortográficas.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1D. ADONDE VAMOS — ENTRADA EN UN BLOG DE VIAJES
(Diciembre)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6.2.b, 9.2.b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LCL.2.B.2.2., LCL.2.B.2.3., LCL.2.B.3.1., LCL.2.B.3.2., LCL.2.B.3.3., LCL.2.B.3.4., LCL.2.B.3.5., LCL.2.B.3.6.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una entrada para un blog creado por el propio alumnado, aplicando las convenciones del género digital, el lenguaje adecuado al medio y la revisión ortográfica.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NOS UNIMOS — ELABORACION DE UNA SOLICITUD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3.3.b, 4.1.b, 4.2.b, 5.1.b, 6.1.b, 8.3.b, 9.2.b, 10.1.b, 10.2.b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LCL.1.B.3.2., LCL.2.A.4., LCL.2.B.1.1., LCL.2.B.2.1., LCL.2.B.2.2., LCL.2.B.2.3., LCL.2.B.3.1., LCL.2.B.3.2., LCL.2.B.3.3., LCL.2.B.3.4., LCL.2.B.3.5., LCL.2.B.3.6., LCL.2.C.7., LCL.2.D.3., LCL.2.D.4., LCL.2.D.5., LCL.2.D.6., LCL.2.D.7.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una solicitud formal dirigida a la dirección del centro o a una institución, aplicando la estructura y el registro propios de los textos administrativos y las normas de cortesía.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DEMASIADA TELE — ELABORACION DE UN COMIC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8.3.b, 9.1.b, 9.2.b, 10.2.b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LCL.2.A.4., LCL.2.B.1.1., LCL.2.B.2.1., LCL.2.B.2.2., LCL.2.B.2.3., LCL.2.B.3.1., LCL.2.B.3.2., LCL.2.B.3.3., LCL.2.B.3.4., LCL.2.B.3.5., LCL.2.B.3.6., LCL.2.D.1., LCL.2.D.2., LCL.2.D.3., LCL.2.D.4., LCL.2.D.5., LCL.2.D.6., LCL.2.D.7.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cómic con personajes, diálogos y secuencia narrativa propia, aplicando los recursos expresivos del género (viñetas, globos, onomatopeyas) y la revisión ortográfica.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ESO ES VERDAD — ELABORACION DE UNA NOTICIA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8.1.b, 8.3.b, 9.1.b, 9.2.b, 10.2.b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LCL.2.A.4., LCL.2.B.1.1., LCL.2.B.2.1., LCL.2.B.2.2., LCL.2.B.2.3., LCL.2.B.3.1., LCL.2.B.3.2., LCL.2.B.3.3., LCL.2.B.3.4., LCL.2.B.3.5., LCL.2.B.3.6., LCL.2.C.1., LCL.2.C.3., LCL.2.C.4., LCL.2.C.5., LCL.2.C.7., LCL.2.D.1., LCL.2.D.2., LCL.2.D.3., LCL.2.D.5., LCL.2.D.6., LCL.2.D.7.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una noticia periodística sobre un hecho de actualidad o del entorno escolar, aplicando la estructura de la pirámide invertida, el titular, la entradilla y el cuerpo del texto.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2D. QUEREMOS CIUDADES MAS SANAS — CARTEL CON RECOMENDACIONES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8.3.b, 9.2.b, 10.2.b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LCL.2.A.4., LCL.2.B.1.1., LCL.2.B.2.1., LCL.2.B.2.2., LCL.2.B.2.3., LCL.2.B.3.1., LCL.2.B.3.2., LCL.2.B.3.3., LCL.2.B.3.4., LCL.2.B.3.5., LCL.2.B.3.6., LCL.2.D.3., LCL.2.D.4., LCL.2.D.5., LCL.2.D.6., LCL.2.D.7.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cartel con recomendaciones sobre un tema de interés (salud, medioambiente, convivencia), usando el texto instructivo, el lenguaje visual y la síntesis de información.</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CUANTAS LEYENDAS — ELABORACION DE UNA LEYENDA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7.2.b, 8.1.b, 8.2.b, 9.2.b, 10.2.b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LCL.2.A.4., LCL.2.B.1.1., LCL.2.B.2.1., LCL.2.B.2.2., LCL.2.B.2.3., LCL.2.B.3.1., LCL.2.B.3.2., LCL.2.B.3.3., LCL.2.B.3.4., LCL.2.B.3.5., LCL.2.B.3.6., LCL.2.C.1., LCL.2.C.2., LCL.2.C.3., LCL.2.C.5., LCL.2.C.7., LCL.2.C.8., LCL.2.C.9., LCL.2.D.3., LCL.2.D.5., LCL.2.D.6., LCL.2.D.7.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una leyenda propia de tradición oral vinculada a un lugar o personaje, aplicando las características del género (narración en tercera persona, ambiente misterioso, moraleja implícita) y la revisión ortográfica.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ECHAMOS UNA CARRERA — TEXTO NORMATIVO (Decalogo deportivo)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5.1.b, 6.1.b, 6.3.b, 8.3.b, 9.2.b, 10.2.b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LCL.2.A.4., LCL.2.B.1.1., LCL.2.B.2.1., LCL.2.B.2.2., LCL.2.B.2.3., LCL.2.B.3.1., LCL.2.B.3.2., LCL.2.B.3.3., LCL.2.B.3.4., LCL.2.B.3.5., LCL.2.B.3.6., LCL.2.C.7., LCL.2.D.3., LCL.2.D.4., LCL.2.D.5., LCL.2.D.6., LCL.2.D.7.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decálogo deportivo en forma de texto normativo, usando el imperativo o el infinitivo, ordenando las normas por importancia y aplicando el registro formal y la corrección ortográfica.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GRANDES FIGURAS LITERARIAS — FICHAS INFORMATIVAS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6.2.b, 8.1.b, 8.3.b, 9.2.b, 10.2.b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LCL.2.A.4., LCL.2.B.1.1., LCL.2.B.2.1., LCL.2.B.2.2., LCL.2.B.2.3., LCL.2.B.3.1., LCL.2.B.3.2., LCL.2.B.3.3., LCL.2.B.3.4., LCL.2.B.3.5., LCL.2.B.3.6., LCL.2.C.1., LCL.2.C.3., LCL.2.C.4., LCL.2.C.5., LCL.2.C.7., LCL.2.D.3., LCL.2.D.5., LCL.2.D.6., LCL.2.D.7.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fichas biográficas de grandes figuras literarias (escritores, poetas), investigando sus obras más importantes, su época y su aportación a la literatura, usando fuentes variadas y el texto expositivo.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3D. PUEDE HACERLO CUALQUIERA — CARTEL SOBRE LA IGUALDAD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6.3.b, 7.1.b, 8.3.b, 9.2.b, 10.1.b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LCL.1.B.3.2., LCL.2.A.4., LCL.2.B.1.1., LCL.2.B.2.1., LCL.2.B.2.2., LCL.2.B.2.3., LCL.2.B.3.1., LCL.2.B.3.2., LCL.2.B.3.3., LCL.2.B.3.4., LCL.2.B.3.5., LCL.2.B.3.6., LCL.2.C.1., LCL.2.C.6., LCL.2.C.7., LCL.2.D.3., LCL.2.D.5., LCL.2.D.6., LCL.2.D.7.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diseñará un cartel sobre la igualdad de género o la igualdad de oportunidades, seleccionando el mensaje principal, el eslogan, las imágenes y el texto persuasivo, con conciencia del valor social del lenguaje.</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por tanto, del grado de desarrollo de esos descriptores.</w:t>
      </w:r>
    </w:p>
    <w:tbl>
      <w:tblPr>
        <w:tblW w:w="8900" w:type="dxa"/>
        <w:tblInd w:w="-5" w:type="dxa"/>
        <w:tblLayout w:type="fixed"/>
        <w:tblLook w:val="04A0" w:firstRow="1" w:lastRow="0" w:firstColumn="1" w:lastColumn="0" w:noHBand="0" w:noVBand="1"/>
      </w:tblPr>
      <w:tblGrid>
        <w:gridCol w:w="4200"/>
        <w:gridCol w:w="4700"/>
      </w:tblGrid>
      <w:tr>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Competencia específica del área</w:t>
            </w:r>
          </w:p>
        </w:tc>
        <w:tc>
          <w:tcPr>
            <w:tcW w:w="4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Descriptores operativos a los que contribuye</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CE1. Comprender la diversidad lingüística</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CCL5, CP2, CP3, CPSAA1, CPSAA3, CC1, CC2, CCEC1</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CE2. Comprender e interpretar textos orales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CCL2, CCL5, CP2, STEM1, CD2, CPSAA3, CC3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CE3. Producir textos orales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CCL3, CCL5, CP2, CD2, CE1, CCEC1</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CE4. Comprender e interpretar textos escritos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CCL2, CCL3, CCL5, CP2, STEM4, CD1, CPSAA4, CC3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CE5. Producir textos escritos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CCL2, CCL3, CCL5, STEM1, CD2, CD3, CPSAA5, CC2</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CE6. Buscar y seleccionar información con espíritu crítico</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CCL3, CD1, CD2, CD3, CD4, CPSAA4, CC2</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CE7. Leer con autonomía obras literarias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CCL4, CD3, CPSAA1, CCEC1, CCEC2, CCEC3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CE8. Leer, interpretar y analizar obras literarias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CCL4, CD3, CPSAA1, CCEC1, CCEC2, CCEC3, CCEC4</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CE9. Reflexionar sobre la lengua desde la observación</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CCL2, CP2, STEM1, STEM2, CPSAA4, CPSAA5</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CE10. Poner las prácticas comunicativas al servicio de la convivencia</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CCL5, CP3, CPSAA3, CC1, CC2, CC3</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 en todas las situaciones de aprendizaje.</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 mediante la revisión de los enunciados, los textos y las imágenes empleados y el uso de referentes femeninos.</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 a través del trabajo cooperativo y del respeto de los turnos y de las aportaciones ajenas.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 como contexto habitual de las situaciones de aprendizaje.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 metodológicas:</w:t>
      </w:r>
    </w:p>
    <w:p>
      <w:pPr>
        <w:spacing w:before="0" w:after="40" w:line="276" w:lineRule="auto"/>
        <w:ind w:left="680" w:hanging="220"/>
        <w:jc w:val="both"/>
      </w:pPr>
      <w:r>
        <w:rPr>
          <w:rFonts w:ascii="Arial" w:eastAsia="Arial" w:hAnsi="Arial" w:cs="Arial"/>
          <w:sz w:val="22"/>
          <w:szCs w:val="22"/>
        </w:rPr>
        <w:t xml:space="preserve">– Estructura común de comprensión lectora acordada por el centro: anticipación del texto, lectura guiada, comprobación de la comprensión literal, inferencial y crítica, y reformulación con las propias palabras.</w:t>
      </w:r>
    </w:p>
    <w:p>
      <w:pPr>
        <w:spacing w:before="0" w:after="40" w:line="276" w:lineRule="auto"/>
        <w:ind w:left="680" w:hanging="220"/>
        <w:jc w:val="both"/>
      </w:pPr>
      <w:r>
        <w:rPr>
          <w:rFonts w:ascii="Arial" w:eastAsia="Arial" w:hAnsi="Arial" w:cs="Arial"/>
          <w:sz w:val="22"/>
          <w:szCs w:val="22"/>
        </w:rPr>
        <w:t xml:space="preserve">– Lectura diaria de treinta minutos planificada, integrada en la programación del área y no como tiempo aislado, conforme a las Instrucciones de 21 de junio de 2023.</w:t>
      </w:r>
    </w:p>
    <w:p>
      <w:pPr>
        <w:spacing w:before="0" w:after="40" w:line="276" w:lineRule="auto"/>
        <w:ind w:left="680" w:hanging="220"/>
        <w:jc w:val="both"/>
      </w:pPr>
      <w:r>
        <w:rPr>
          <w:rFonts w:ascii="Arial" w:eastAsia="Arial" w:hAnsi="Arial" w:cs="Arial"/>
          <w:sz w:val="22"/>
          <w:szCs w:val="22"/>
        </w:rPr>
        <w:t xml:space="preserve">– Producción escrita completa por trimestre con rúbrica común de centro, con fases de planificación, redacción, revisión entre iguales y edición final.</w:t>
      </w:r>
    </w:p>
    <w:p>
      <w:pPr>
        <w:spacing w:before="0" w:after="40" w:line="276" w:lineRule="auto"/>
        <w:ind w:left="680" w:hanging="220"/>
        <w:jc w:val="both"/>
      </w:pPr>
      <w:r>
        <w:rPr>
          <w:rFonts w:ascii="Arial" w:eastAsia="Arial" w:hAnsi="Arial" w:cs="Arial"/>
          <w:sz w:val="22"/>
          <w:szCs w:val="22"/>
        </w:rPr>
        <w:t xml:space="preserve">– Exposición oral con guion y apoyo visual en todas las situaciones de aprendizaje que terminan en presentación pública.</w:t>
      </w:r>
    </w:p>
    <w:p>
      <w:pPr>
        <w:spacing w:before="0" w:after="40" w:line="276" w:lineRule="auto"/>
        <w:ind w:left="680" w:hanging="220"/>
        <w:jc w:val="both"/>
      </w:pPr>
      <w:r>
        <w:rPr>
          <w:rFonts w:ascii="Arial" w:eastAsia="Arial" w:hAnsi="Arial" w:cs="Arial"/>
          <w:sz w:val="22"/>
          <w:szCs w:val="22"/>
        </w:rPr>
        <w:t xml:space="preserve">– Trabajo cooperativo en grupos heterogéneos y tutoría entre iguales para la lectura en voz alta.</w:t>
      </w:r>
    </w:p>
    <w:p>
      <w:pPr>
        <w:spacing w:before="0" w:after="40" w:line="276" w:lineRule="auto"/>
        <w:ind w:left="680" w:hanging="220"/>
        <w:jc w:val="both"/>
      </w:pPr>
      <w:r>
        <w:rPr>
          <w:rFonts w:ascii="Arial" w:eastAsia="Arial" w:hAnsi="Arial" w:cs="Arial"/>
          <w:sz w:val="22"/>
          <w:szCs w:val="22"/>
        </w:rPr>
        <w:t xml:space="preserve">– Biblioteca de aula y préstamo semanal como soporte de la lectura autónoma.</w:t>
      </w:r>
    </w:p>
    <w:p>
      <w:pPr>
        <w:spacing w:before="0" w:after="40" w:line="276" w:lineRule="auto"/>
        <w:ind w:left="680" w:hanging="220"/>
        <w:jc w:val="both"/>
      </w:pPr>
      <w:r>
        <w:rPr>
          <w:rFonts w:ascii="Arial" w:eastAsia="Arial" w:hAnsi="Arial" w:cs="Arial"/>
          <w:sz w:val="22"/>
          <w:szCs w:val="22"/>
        </w:rPr>
        <w:t xml:space="preserve">– Trabajo planificado del vocabulario, y no incidental: antes de cada texto se seleccionan las palabras que se van a trabajar, y el alumnado las recoge en su diccionario individual y en el muro de palabras del aula, que permanece visible y se renueva por unidades.</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 El espacio del aula se organiza de modo que permita alternar el trabajo individual y el trabajo en equipo sin necesidad de desplazamientos largos.</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Lengua Castellana y Literatura.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Comprender un texto.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Ficha de comprensión con preguntas literales, inferenciales y críticas.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por tipo de pregunta, no número de aciertos.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Leer en voz alta con fluidez.</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registrada en la sesión diaria de lectura.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fluidez del centro, una vez por trimestre y alumno.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Escribir un texto.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escrita completa con sus fases de planificación y revisión.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común de expresión escrita; se archiva el texto.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Expresarse oralmente.</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Exposición oral con guion o participación en debate.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 exposición oral, con la fecha.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Reflexionar sobre la lengua.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de manipulación de la lengua en contexto, no de definición.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Anotación del nivel en el registro del criterio.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es habitual ajustar la longitud del texto o dar el texto leído en voz alta, manteniendo las mismas preguntas de comprensión.</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y tiene como referente las competencias específicas del área. En ningún caso consiste exclusivamente en una prueba objetiva. En esta área se concreta así: durante las tres primeras semanas de septiembre se recoge información mediante observación diaria, una tarea competencial contextualizada y la revisión de las producciones iniciales del alumnado; el análisis se lleva a la sesión de evaluación inicial que se celebra antes del 15 de octubre.</w:t>
      </w:r>
    </w:p>
    <w:p>
      <w:pPr>
        <w:spacing w:before="0" w:after="80" w:line="276" w:lineRule="auto"/>
        <w:jc w:val="both"/>
      </w:pPr>
      <w:r>
        <w:rPr>
          <w:rFonts w:ascii="Arial" w:eastAsia="Arial" w:hAnsi="Arial" w:cs="Arial"/>
          <w:sz w:val="22"/>
          <w:szCs w:val="22"/>
        </w:rPr>
        <w:t xml:space="preserve">Las decisiones que se adoptan a partir de ella y que afectan a esta programación se hacen constar en el anexo de revisión: qué saberes básicos se refuerzan, qué criterios se retoman de cursos anteriores, qué situaciones de aprendizaje se reordenan o amplían en número de sesiones, qué alumnado inicia programa de refuerzo y cuál programa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En esta área la competencia en comunicación lingüística se desarrolla de forma directa. Las medidas concretas son: los treinta minutos diarios de lectura planificada; el trabajo sistemático de la comprensión con la estructura común del centro; una producción escrita completa por trimestre revisada con rúbrica; una exposición oral por trimestre; el préstamo semanal de la biblioteca; y las actuaciones del Día de la Lectura en Andalucía y del Día del Libro.</w:t>
      </w:r>
    </w:p>
    <w:p>
      <w:pPr>
        <w:spacing w:before="0" w:after="80" w:line="276" w:lineRule="auto"/>
        <w:jc w:val="both"/>
      </w:pPr>
      <w:r>
        <w:rPr>
          <w:rFonts w:ascii="Arial" w:eastAsia="Arial" w:hAnsi="Arial" w:cs="Arial"/>
          <w:sz w:val="22"/>
          <w:szCs w:val="22"/>
        </w:rPr>
        <w:t xml:space="preserve">Conforme a las Instrucciones de 21 de junio de 2023, estas actuaciones no constituyen un trabajo paralelo ni un tiempo de lectura aislado: están integradas en la programación del área, en su metodología y en su evaluación, y se evalúan con los criterios del área.</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Lengua Castellana y Literatura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Y en esta área, en concreto</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Situación</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Ajuste concreto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entiende el texto que lee.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Léeselo tú en voz alta o dáselo grabado. Si lo que evalúas es la comprensión, la descodificación no puede ser la barrera. Las preguntas son las mismas.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Lee muy despacio y no termina.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Recorta el texto a la mitad, no las preguntas. Un texto corto bien comprendido vale más que uno largo a medias.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 cuesta escribir, pero sabe lo que quiere decir.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Que lo dicte, lo grabe o lo dibuje en viñetas. Después lo pasa a escrito con un modelo de estructura delante.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 bloquea ante la hoja en blanco.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Dale la primera frase empezada y un guion de tres puntos. La planificación previa es parte del criterio, no una ayuda extra.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participa en las exposiciones orales.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Que exponga primero a un compañero, luego a un grupo pequeño y después a la clase. Con guion escrito o con imágenes de apoyo.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es habitual ajustar la longitud del texto o dar el texto leído en voz alta, manteniendo las mismas preguntas de comprensión.</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Biblioteca de aula y biblioteca escolar, con préstamo semanal.</w:t>
      </w:r>
    </w:p>
    <w:p>
      <w:pPr>
        <w:spacing w:before="0" w:after="40" w:line="276" w:lineRule="auto"/>
        <w:ind w:left="680" w:hanging="220"/>
        <w:jc w:val="both"/>
      </w:pPr>
      <w:r>
        <w:rPr>
          <w:rFonts w:ascii="Arial" w:eastAsia="Arial" w:hAnsi="Arial" w:cs="Arial"/>
          <w:sz w:val="22"/>
          <w:szCs w:val="22"/>
        </w:rPr>
        <w:t xml:space="preserve">– Textos de uso social: noticias, instrucciones, folletos, carteles y textos literarios adaptados al nivel.</w:t>
      </w:r>
    </w:p>
    <w:p>
      <w:pPr>
        <w:spacing w:before="0" w:after="40" w:line="276" w:lineRule="auto"/>
        <w:ind w:left="680" w:hanging="220"/>
        <w:jc w:val="both"/>
      </w:pPr>
      <w:r>
        <w:rPr>
          <w:rFonts w:ascii="Arial" w:eastAsia="Arial" w:hAnsi="Arial" w:cs="Arial"/>
          <w:sz w:val="22"/>
          <w:szCs w:val="22"/>
        </w:rPr>
        <w:t xml:space="preserve">– Rúbricas comunes de centro de expresión escrita y de exposición oral.</w:t>
      </w:r>
    </w:p>
    <w:p>
      <w:pPr>
        <w:spacing w:before="0" w:after="40" w:line="276" w:lineRule="auto"/>
        <w:ind w:left="680" w:hanging="220"/>
        <w:jc w:val="both"/>
      </w:pPr>
      <w:r>
        <w:rPr>
          <w:rFonts w:ascii="Arial" w:eastAsia="Arial" w:hAnsi="Arial" w:cs="Arial"/>
          <w:sz w:val="22"/>
          <w:szCs w:val="22"/>
        </w:rPr>
        <w:t xml:space="preserve">– Fichas de comprensión lectora del Plan de Lectura y material elaborado por el equipo de ciclo.</w:t>
      </w:r>
    </w:p>
    <w:p>
      <w:pPr>
        <w:spacing w:before="0" w:after="40" w:line="276" w:lineRule="auto"/>
        <w:ind w:left="680" w:hanging="220"/>
        <w:jc w:val="both"/>
      </w:pPr>
      <w:r>
        <w:rPr>
          <w:rFonts w:ascii="Arial" w:eastAsia="Arial" w:hAnsi="Arial" w:cs="Arial"/>
          <w:sz w:val="22"/>
          <w:szCs w:val="22"/>
        </w:rPr>
        <w:t xml:space="preserve">– Recursos digitales del Plan TIC y aplicaciones propias del centro, de uso voluntario para el profesorado.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que proponga el equipo de ciclo indica el criterio de evaluación que trabaja y el objetivo del apartado A del Proyecto educativo al que contribuye, sin lo cual no se aprueba. En esta área se proponen, con carácter general:</w:t>
      </w:r>
    </w:p>
    <w:p>
      <w:pPr>
        <w:spacing w:before="0" w:after="40" w:line="276" w:lineRule="auto"/>
        <w:ind w:left="680" w:hanging="220"/>
        <w:jc w:val="both"/>
      </w:pPr>
      <w:r>
        <w:rPr>
          <w:rFonts w:ascii="Arial" w:eastAsia="Arial" w:hAnsi="Arial" w:cs="Arial"/>
          <w:sz w:val="22"/>
          <w:szCs w:val="22"/>
        </w:rPr>
        <w:t xml:space="preserve">– Visita a la biblioteca municipal de Santa Fe y obtención del carné de usuario.</w:t>
      </w:r>
    </w:p>
    <w:p>
      <w:pPr>
        <w:spacing w:before="0" w:after="40" w:line="276" w:lineRule="auto"/>
        <w:ind w:left="680" w:hanging="220"/>
        <w:jc w:val="both"/>
      </w:pPr>
      <w:r>
        <w:rPr>
          <w:rFonts w:ascii="Arial" w:eastAsia="Arial" w:hAnsi="Arial" w:cs="Arial"/>
          <w:sz w:val="22"/>
          <w:szCs w:val="22"/>
        </w:rPr>
        <w:t xml:space="preserve">– Encuentro con una persona autora o narradora oral, con lectura previa de su obra.</w:t>
      </w:r>
    </w:p>
    <w:p>
      <w:pPr>
        <w:spacing w:before="0" w:after="40" w:line="276" w:lineRule="auto"/>
        <w:ind w:left="680" w:hanging="220"/>
        <w:jc w:val="both"/>
      </w:pPr>
      <w:r>
        <w:rPr>
          <w:rFonts w:ascii="Arial" w:eastAsia="Arial" w:hAnsi="Arial" w:cs="Arial"/>
          <w:sz w:val="22"/>
          <w:szCs w:val="22"/>
        </w:rPr>
        <w:t xml:space="preserve">– Participación en las actuaciones del Día de la Lectura en Andalucía y del Día del Libro, con producción del alumnado.</w:t>
      </w:r>
    </w:p>
    <w:p>
      <w:pPr>
        <w:spacing w:before="0" w:after="40" w:line="276" w:lineRule="auto"/>
        <w:ind w:left="680" w:hanging="220"/>
        <w:jc w:val="both"/>
      </w:pPr>
      <w:r>
        <w:rPr>
          <w:rFonts w:ascii="Arial" w:eastAsia="Arial" w:hAnsi="Arial" w:cs="Arial"/>
          <w:sz w:val="22"/>
          <w:szCs w:val="22"/>
        </w:rPr>
        <w:t xml:space="preserve">– Crónica, reseña o entrevista posterior a cada salida del centro, como producción escrita u oral asociada.</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 y Biblioteca Escolar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Soporte directo del área: sesión diaria de lectura, préstamo semanal y actuaciones de las efemérides de diciembre y abril.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Uso del diálogo, la escucha activa y la argumentación como contenido del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Revisión de textos e imágenes y trabajo con referentes femeninos en la literatura.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Programa bilingüe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Currículo integrado de las lenguas: coordinación de los saberes de Lengua Castellana y Primera Lengua Extranjera.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de textos digitales y uso seguro de la información.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Acompañamiento escolar en lengua fuera del horario lectivo.</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y evalúa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En la reunión del equipo de ciclo posterior a la sesión de evaluación se valora si la secuencia prevista se ha cumplido, si el número de sesiones asignado a cada situación de aprendizaje ha sido suficiente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que se incorporan a la programación del curso siguiente.</w:t>
      </w:r>
    </w:p>
    <w:p>
      <w:pPr>
        <w:spacing w:before="0" w:after="80" w:line="276" w:lineRule="auto"/>
        <w:jc w:val="both"/>
      </w:pPr>
      <w:r>
        <w:rPr>
          <w:rFonts w:ascii="Arial" w:eastAsia="Arial" w:hAnsi="Arial" w:cs="Arial"/>
          <w:sz w:val="22"/>
          <w:szCs w:val="22"/>
        </w:rPr>
        <w:t xml:space="preserve">Los indicadores que se emplean son: porcentaje de situaciones de aprendizaje desarrolladas sobre las previstas; porcentaje de criterios de evaluación efectivamente evaluados con dos instrumentos; evolución del alumnado en los criterios vinculados a los objetivos del apartado A entre la evaluación inicial y la ordinaria;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