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Religión Católica · Primer ciclo de Educación Primaria</w:t>
      </w:r>
    </w:p>
    <w:p>
      <w:pPr>
        <w:spacing w:before="0" w:after="80" w:line="276" w:lineRule="auto"/>
        <w:jc w:val="center"/>
      </w:pPr>
      <w:r>
        <w:rPr>
          <w:rFonts w:ascii="Arial" w:eastAsia="Arial" w:hAnsi="Arial" w:cs="Arial"/>
          <w:sz w:val="22"/>
          <w:szCs w:val="22"/>
        </w:rPr>
        <w:t xml:space="preserve">Elaborada por el profesorado que imparte el área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la elabora el maestro o maestra que imparte Religión Católica en el centro, conforme a la disposición adicional segunda de la Ley Orgánica 2/2006, de 3 de mayo, y al Acuerdo entre el Estado español y la Santa Sede sobre Enseñanza y Asuntos Culturales, de 3 de enero de 1979, que atribuyen a la jerarquía eclesiástica la determinación del currículo del área. Se incorpora al Proyecto educativo con el mismo valor y la misma exigencia que el resto de programaciones, según el apartado P.2 y el anexo de documentos del Proyecto educativo.</w:t>
      </w:r>
    </w:p>
    <w:p>
      <w:pPr>
        <w:spacing w:before="0" w:after="80" w:line="276" w:lineRule="auto"/>
        <w:jc w:val="both"/>
      </w:pPr>
      <w:r>
        <w:rPr>
          <w:rFonts w:ascii="Arial" w:eastAsia="Arial" w:hAnsi="Arial" w:cs="Arial"/>
          <w:sz w:val="22"/>
          <w:szCs w:val="22"/>
        </w:rPr>
        <w:t xml:space="preserve">El profesorado del área imparte docencia en varios ciclos. Participa en las reuniones del equipo de primer ciclo cuando el orden del día afecta a su materia, y en las sesiones de evaluación de todos los grupos a los que atiende, conforme al apartado D.0 del Proyecto educativo. 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284" w:hanging="284"/>
        <w:jc w:val="both"/>
      </w:pPr>
      <w:r>
        <w:rPr>
          <w:rFonts w:ascii="Arial" w:eastAsia="Arial" w:hAnsi="Arial" w:cs="Arial"/>
          <w:sz w:val="22"/>
          <w:szCs w:val="22"/>
        </w:rPr>
        <w:t xml:space="preserve">– Ley Orgánica 2/2006, de 3 de mayo, de Educación, modificada por la Ley Orgánica 3/2020, de 29 de diciembre, y en particular su disposición adicional segunda, sobre la enseñanza de la religión.</w:t>
      </w:r>
    </w:p>
    <w:p>
      <w:pPr>
        <w:spacing w:before="0" w:after="40" w:line="276" w:lineRule="auto"/>
        <w:ind w:left="284" w:hanging="284"/>
        <w:jc w:val="both"/>
      </w:pPr>
      <w:r>
        <w:rPr>
          <w:rFonts w:ascii="Arial" w:eastAsia="Arial" w:hAnsi="Arial" w:cs="Arial"/>
          <w:sz w:val="22"/>
          <w:szCs w:val="22"/>
        </w:rPr>
        <w:t xml:space="preserve">– Acuerdo entre el Estado español y la Santa Sede sobre Enseñanza y Asuntos Culturales, de 3 de enero de 1979.</w:t>
      </w:r>
    </w:p>
    <w:p>
      <w:pPr>
        <w:spacing w:before="0" w:after="40" w:line="276" w:lineRule="auto"/>
        <w:ind w:left="284" w:hanging="284"/>
        <w:jc w:val="both"/>
      </w:pPr>
      <w:r>
        <w:rPr>
          <w:rFonts w:ascii="Arial" w:eastAsia="Arial" w:hAnsi="Arial" w:cs="Arial"/>
          <w:sz w:val="22"/>
          <w:szCs w:val="22"/>
        </w:rPr>
        <w:t xml:space="preserve">– Resolución de 21 de junio de 2022, de la Secretaría de Estado de Educación, por la que se publican los currículos de las enseñanzas de religión católica (BOE de 24 de junio de 2022). Su anexo II fija las competencias específicas, los criterios de evaluación y los saberes básicos de esta área en Educación Primaria.</w:t>
      </w:r>
    </w:p>
    <w:p>
      <w:pPr>
        <w:spacing w:before="0" w:after="40" w:line="276" w:lineRule="auto"/>
        <w:ind w:left="284" w:hanging="284"/>
        <w:jc w:val="both"/>
      </w:pPr>
      <w:r>
        <w:rPr>
          <w:rFonts w:ascii="Arial" w:eastAsia="Arial" w:hAnsi="Arial" w:cs="Arial"/>
          <w:sz w:val="22"/>
          <w:szCs w:val="22"/>
        </w:rPr>
        <w:t xml:space="preserve">– Ley 17/2007, de 10 de diciembre, de Educación de Andalucía.</w:t>
      </w:r>
    </w:p>
    <w:p>
      <w:pPr>
        <w:spacing w:before="0" w:after="40" w:line="276" w:lineRule="auto"/>
        <w:ind w:left="284" w:hanging="284"/>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284" w:hanging="284"/>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284" w:hanging="284"/>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w:t>
      </w:r>
    </w:p>
    <w:p>
      <w:pPr>
        <w:spacing w:before="0" w:after="40" w:line="276" w:lineRule="auto"/>
        <w:ind w:left="284" w:hanging="284"/>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284" w:hanging="284"/>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284" w:hanging="284"/>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spacing w:before="0" w:after="80" w:line="276" w:lineRule="auto"/>
        <w:jc w:val="both"/>
      </w:pPr>
      <w:r>
        <w:rPr>
          <w:rFonts w:ascii="Arial" w:eastAsia="Arial" w:hAnsi="Arial" w:cs="Arial"/>
          <w:sz w:val="22"/>
          <w:szCs w:val="22"/>
        </w:rPr>
        <w:t xml:space="preserve">Los criterios de evaluación y los saberes básicos del área proceden del currículo publicado por la Resolución de 21 de junio de 2022. Todo lo relativo a organización, evaluación, calificación y atención a la diversidad se rige por la normativa andaluza y por los acuerdos del Proyecto educativo, en los mismos términos que el resto de áreas.</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Religión Católica es un área de oferta obligatoria para el centro y de carácter voluntario para el alumnado y sus familias. Su enfoque en el currículo vigente no es catequético ni confesionalizante en el sentido de exigir la adhesión personal del alumnado: es un área curricular que aporta claves antropológicas, éticas, culturales y simbólicas para comprender la propia identidad, la convivencia y buena parte del patrimonio cultural europeo y andaluz. Trabaja, por tanto, con los mismos elementos que el resto de áreas: competencias específicas, criterios de evaluación, saberes básicos y situaciones de aprendizaje.</w:t>
      </w:r>
    </w:p>
    <w:p>
      <w:pPr>
        <w:spacing w:before="0" w:after="80" w:line="276" w:lineRule="auto"/>
        <w:jc w:val="both"/>
      </w:pPr>
      <w:r>
        <w:rPr>
          <w:rFonts w:ascii="Arial" w:eastAsia="Arial" w:hAnsi="Arial" w:cs="Arial"/>
          <w:sz w:val="22"/>
          <w:szCs w:val="22"/>
        </w:rPr>
        <w:t xml:space="preserve">El área dispone de una sesión semanal. Esta circunstancia condiciona la programación: las situaciones de aprendizaje se planifican sobre un número reducido de sesiones, se cierran con un producto sencillo y no dependen de la continuidad diaria. Lo que no se puede hacer en una sesión semanal es aplazar la evaluación al final del trimestre.</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El área sostiene de manera directa el objetivo general 4 del apartado A del Proyecto educativo, referido a la mejora de la convivencia: el trabajo sobre el perdón, la mediación, la compasión y el cuidado del otro es contenido propio del área y no un añadido. Contribuye igualmente al objetivo 2, de competencia en comunicación lingüística, porque el relato es la forma de trabajo habitual del área: se lee, se comprende, se reformula y se expresa.</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 cuyo patrimonio religioso y cuyas tradiciones son material de trabajo del área.</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Estos son los criterios de evaluación del área que inciden de manera más determinante en cada uno. Son los que se vigilan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REL.1.1.1 y REL.2.1.1, sobre el trabajo con relatos y personajes bíblicos, y REL.1.4.1 y REL.2.4.1, sobre la relación entre los textos y sus expresiones artísticas. La comprensión del relato es comprensión lectora.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esta área. El área contribuye al hábito de detenerse, releer y explicar lo comprendido antes de responder.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REL.1.2.1 y REL.2.2.1, sobre las relaciones y los grupos de pertenencia, y REL.1.3.1 y REL.2.3.1, sobre las situaciones que perjudican o mejoran la convivencia. Son el soporte curricular directo del objetivo 4.</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REL.1.5.1 y REL.2.5.1, sobre interioridad y autoconocimiento, trabajados en tareas que requieren la presencia y la participación del alumnado en el grupo.</w:t>
            </w:r>
          </w:p>
        </w:tc>
      </w:tr>
    </w:tbl>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Se recogen a continuación, para cada curso del ciclo, las competencias específicas con sus criterios de evaluación y los saberes básicos, con la codificación del sistema de información Séneca.</w:t>
      </w:r>
    </w:p>
    <w:p>
      <w:pPr>
        <w:spacing w:before="0" w:after="80" w:line="276" w:lineRule="auto"/>
        <w:jc w:val="both"/>
      </w:pPr>
      <w:r>
        <w:rPr>
          <w:rFonts w:ascii="Arial" w:eastAsia="Arial" w:hAnsi="Arial" w:cs="Arial"/>
          <w:sz w:val="22"/>
          <w:szCs w:val="22"/>
        </w:rPr>
        <w:t xml:space="preserve">Tras la evaluación inicial, el profesorado del área incorpora el anexo de revisión previsto en el apartado Ñ.5 del Proyecto educativo, donde hace constar el reparto definitivo por trimestres,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primero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Resolución de 21 de junio de 2022, con la codificación del sistema de información Séneca.</w:t>
      </w:r>
    </w:p>
    <w:tbl>
      <w:tblPr>
        <w:tblW w:w="8900" w:type="dxa"/>
        <w:tblInd w:w="-5" w:type="dxa"/>
        <w:tblLayout w:type="fixed"/>
        <w:tblLook w:val="04A0" w:firstRow="1" w:lastRow="0" w:firstColumn="1" w:lastColumn="0" w:noHBand="0" w:noVBand="1"/>
      </w:tblPr>
      <w:tblGrid>
        <w:gridCol w:w="3300"/>
        <w:gridCol w:w="5600"/>
      </w:tblGrid>
      <w:tr>
        <w:trPr>
          <w:tblHeader/>
        </w:trPr>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w:t>
            </w:r>
          </w:p>
        </w:tc>
        <w:tc>
          <w:tcPr>
            <w:tcW w:w="5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 de evaluación</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REL.1.1.1. Observar en los relatos y personajes bíblicos valores fundamentales del ser humano, relacionándolas con el desarrollo de su autonomía y responsabilidad en el grupo-clase.</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REL.1.2.1. Reconocer los vínculos y relaciones con los grupos de pertenencia, comparándolos con los de Jesús de Nazaret, identificando hábitos y principios que ayudan a generar un clima de afectividad, respeto, solidaridad e inclusión.</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REL.1.3.1. Visualizar e identificar qué situaciones cotidianas promueven una convivencia pacífica, a través de la escucha y análisis de relatos bíblicos, para aprender a resolver pacífica e inclusivamente los conflictos.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REL.1.4.1. Relacionar algunos pasajes bíblicos con expresiones artísticas, sirviéndose de la observación y análisis, para potenciar la creatividad y la comunicación a través de diversos lenguajes.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REL.1.5.1. Tomar conciencia de la propia interioridad a través de narraciones y biografías cristianas significativas, para favorecer el autoconocimiento personal y las vivencias de los otros.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REL.1.6.1. Reconocer que Jesús de Nazaret es el centro del mensaje cristiano, valorando sus aportaciones para la persona y la sociedad en entornos diversos.</w:t>
            </w:r>
          </w:p>
          <w:p>
            <w:pPr>
              <w:spacing w:before="40" w:after="40" w:line="240" w:lineRule="auto"/>
              <w:jc w:val="left"/>
            </w:pPr>
            <w:r>
              <w:rPr>
                <w:rFonts w:ascii="Arial" w:eastAsia="Arial" w:hAnsi="Arial" w:cs="Arial"/>
                <w:sz w:val="16"/>
                <w:szCs w:val="16"/>
              </w:rPr>
              <w:t xml:space="preserve">Método de calificación: media aritmética.</w:t>
            </w:r>
          </w:p>
        </w:tc>
      </w:tr>
    </w:tbl>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profesorado del área los vincula a los criterios de evaluación en cada situación de aprendizaje.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Bloque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 Identidad personal y relaciones en diálogo con el mensaje cristiano.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Capacidades, potencialidades y limitaciones de cada ser humano.</w:t>
            </w:r>
          </w:p>
          <w:p>
            <w:pPr>
              <w:spacing w:before="40" w:after="40" w:line="240" w:lineRule="auto"/>
              <w:jc w:val="left"/>
            </w:pPr>
            <w:r>
              <w:rPr>
                <w:rFonts w:ascii="Arial" w:eastAsia="Arial" w:hAnsi="Arial" w:cs="Arial"/>
                <w:sz w:val="16"/>
                <w:szCs w:val="16"/>
              </w:rPr>
              <w:t xml:space="preserve">2. Vivencias y sentimientos de la experiencia interior y de la corporalidad.</w:t>
            </w:r>
          </w:p>
          <w:p>
            <w:pPr>
              <w:spacing w:before="40" w:after="40" w:line="240" w:lineRule="auto"/>
              <w:jc w:val="left"/>
            </w:pPr>
            <w:r>
              <w:rPr>
                <w:rFonts w:ascii="Arial" w:eastAsia="Arial" w:hAnsi="Arial" w:cs="Arial"/>
                <w:sz w:val="16"/>
                <w:szCs w:val="16"/>
              </w:rPr>
              <w:t xml:space="preserve">3. Valor intrínseco de toda persona, para el cristianismo como criatura de Dios.</w:t>
            </w:r>
          </w:p>
          <w:p>
            <w:pPr>
              <w:spacing w:before="40" w:after="40" w:line="240" w:lineRule="auto"/>
              <w:jc w:val="left"/>
            </w:pPr>
            <w:r>
              <w:rPr>
                <w:rFonts w:ascii="Arial" w:eastAsia="Arial" w:hAnsi="Arial" w:cs="Arial"/>
                <w:sz w:val="16"/>
                <w:szCs w:val="16"/>
              </w:rPr>
              <w:t xml:space="preserve">4. Exploración de personajes bíblicos y modelos cristianos y su búsqueda de la felicidad.</w:t>
            </w:r>
          </w:p>
          <w:p>
            <w:pPr>
              <w:spacing w:before="40" w:after="40" w:line="240" w:lineRule="auto"/>
              <w:jc w:val="left"/>
            </w:pPr>
            <w:r>
              <w:rPr>
                <w:rFonts w:ascii="Arial" w:eastAsia="Arial" w:hAnsi="Arial" w:cs="Arial"/>
                <w:sz w:val="16"/>
                <w:szCs w:val="16"/>
              </w:rPr>
              <w:t xml:space="preserve">5. Grupos de pertenencia: diferencias y relación con Jesús de Nazaret.</w:t>
            </w:r>
          </w:p>
          <w:p>
            <w:pPr>
              <w:spacing w:before="40" w:after="40" w:line="240" w:lineRule="auto"/>
              <w:jc w:val="left"/>
            </w:pPr>
            <w:r>
              <w:rPr>
                <w:rFonts w:ascii="Arial" w:eastAsia="Arial" w:hAnsi="Arial" w:cs="Arial"/>
                <w:sz w:val="16"/>
                <w:szCs w:val="16"/>
              </w:rPr>
              <w:t xml:space="preserve">6. La familia y la incorporación a la vida social en la visión cristiana.</w:t>
            </w:r>
          </w:p>
          <w:p>
            <w:pPr>
              <w:spacing w:before="40" w:after="40" w:line="240" w:lineRule="auto"/>
              <w:jc w:val="left"/>
            </w:pPr>
            <w:r>
              <w:rPr>
                <w:rFonts w:ascii="Arial" w:eastAsia="Arial" w:hAnsi="Arial" w:cs="Arial"/>
                <w:sz w:val="16"/>
                <w:szCs w:val="16"/>
              </w:rPr>
              <w:t xml:space="preserve">7. Potenciación de la propia creatividad mediante expresiones artísticas que reflejen el mensaje de diversos relatos bíblicos.</w:t>
            </w:r>
          </w:p>
          <w:p>
            <w:pPr>
              <w:spacing w:before="40" w:after="40" w:line="240" w:lineRule="auto"/>
              <w:jc w:val="left"/>
            </w:pPr>
            <w:r>
              <w:rPr>
                <w:rFonts w:ascii="Arial" w:eastAsia="Arial" w:hAnsi="Arial" w:cs="Arial"/>
                <w:sz w:val="16"/>
                <w:szCs w:val="16"/>
              </w:rPr>
              <w:t xml:space="preserve">8. Aprecio de momentos de silencio, interiorización y contemplación.</w:t>
            </w:r>
          </w:p>
          <w:p>
            <w:pPr>
              <w:spacing w:before="40" w:after="40" w:line="240" w:lineRule="auto"/>
              <w:jc w:val="left"/>
            </w:pPr>
            <w:r>
              <w:rPr>
                <w:rFonts w:ascii="Arial" w:eastAsia="Arial" w:hAnsi="Arial" w:cs="Arial"/>
                <w:sz w:val="16"/>
                <w:szCs w:val="16"/>
              </w:rPr>
              <w:t xml:space="preserve">9. Expresión, empleando diversos lenguajes, de la propia creencia, emociones y afectos.</w:t>
            </w:r>
          </w:p>
          <w:p>
            <w:pPr>
              <w:spacing w:before="40" w:after="40" w:line="240" w:lineRule="auto"/>
              <w:jc w:val="left"/>
            </w:pPr>
            <w:r>
              <w:rPr>
                <w:rFonts w:ascii="Arial" w:eastAsia="Arial" w:hAnsi="Arial" w:cs="Arial"/>
                <w:sz w:val="16"/>
                <w:szCs w:val="16"/>
              </w:rPr>
              <w:t xml:space="preserve">10. Reconocimiento de la oración como medio privilegiado de comunicación con Dios. El Padrenuestro.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 Cosmovisiones, tradición cristiana y cultura.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Apreciación del valor religioso y la riqueza cultural de la Navidad, Semana Santa y otras celebraciones como expresión de la identidad cultural de nuestra sociedad.</w:t>
            </w:r>
          </w:p>
          <w:p>
            <w:pPr>
              <w:spacing w:before="40" w:after="40" w:line="240" w:lineRule="auto"/>
              <w:jc w:val="left"/>
            </w:pPr>
            <w:r>
              <w:rPr>
                <w:rFonts w:ascii="Arial" w:eastAsia="Arial" w:hAnsi="Arial" w:cs="Arial"/>
                <w:sz w:val="16"/>
                <w:szCs w:val="16"/>
              </w:rPr>
              <w:t xml:space="preserve">2. Análisis y expresión del mensaje cristiano en la música, las artes y otras manifestaciones culturales y tradiciones del entorno.</w:t>
            </w:r>
          </w:p>
          <w:p>
            <w:pPr>
              <w:spacing w:before="40" w:after="40" w:line="240" w:lineRule="auto"/>
              <w:jc w:val="left"/>
            </w:pPr>
            <w:r>
              <w:rPr>
                <w:rFonts w:ascii="Arial" w:eastAsia="Arial" w:hAnsi="Arial" w:cs="Arial"/>
                <w:sz w:val="16"/>
                <w:szCs w:val="16"/>
              </w:rPr>
              <w:t xml:space="preserve">3. Valoración de la importancia de las celebraciones religiosas para las personas creyentes.</w:t>
            </w:r>
          </w:p>
          <w:p>
            <w:pPr>
              <w:spacing w:before="40" w:after="40" w:line="240" w:lineRule="auto"/>
              <w:jc w:val="left"/>
            </w:pPr>
            <w:r>
              <w:rPr>
                <w:rFonts w:ascii="Arial" w:eastAsia="Arial" w:hAnsi="Arial" w:cs="Arial"/>
                <w:sz w:val="16"/>
                <w:szCs w:val="16"/>
              </w:rPr>
              <w:t xml:space="preserve">4. Reconocimiento de la Biblia, Palabra de Dios en la vida de la Iglesia, como libro sagrado del cristianismo.</w:t>
            </w:r>
          </w:p>
          <w:p>
            <w:pPr>
              <w:spacing w:before="40" w:after="40" w:line="240" w:lineRule="auto"/>
              <w:jc w:val="left"/>
            </w:pPr>
            <w:r>
              <w:rPr>
                <w:rFonts w:ascii="Arial" w:eastAsia="Arial" w:hAnsi="Arial" w:cs="Arial"/>
                <w:sz w:val="16"/>
                <w:szCs w:val="16"/>
              </w:rPr>
              <w:t xml:space="preserve">5. La alianza de Dios con el pueblo de Israel y su proyecto de humanidad.</w:t>
            </w:r>
          </w:p>
          <w:p>
            <w:pPr>
              <w:spacing w:before="40" w:after="40" w:line="240" w:lineRule="auto"/>
              <w:jc w:val="left"/>
            </w:pPr>
            <w:r>
              <w:rPr>
                <w:rFonts w:ascii="Arial" w:eastAsia="Arial" w:hAnsi="Arial" w:cs="Arial"/>
                <w:sz w:val="16"/>
                <w:szCs w:val="16"/>
              </w:rPr>
              <w:t xml:space="preserve">6. Jesucristo, centro del mensaje cristiano.</w:t>
            </w:r>
          </w:p>
          <w:p>
            <w:pPr>
              <w:spacing w:before="40" w:after="40" w:line="240" w:lineRule="auto"/>
              <w:jc w:val="left"/>
            </w:pPr>
            <w:r>
              <w:rPr>
                <w:rFonts w:ascii="Arial" w:eastAsia="Arial" w:hAnsi="Arial" w:cs="Arial"/>
                <w:sz w:val="16"/>
                <w:szCs w:val="16"/>
              </w:rPr>
              <w:t xml:space="preserve">7. María, la Madre de Jesús.</w:t>
            </w:r>
          </w:p>
          <w:p>
            <w:pPr>
              <w:spacing w:before="40" w:after="40" w:line="240" w:lineRule="auto"/>
              <w:jc w:val="left"/>
            </w:pPr>
            <w:r>
              <w:rPr>
                <w:rFonts w:ascii="Arial" w:eastAsia="Arial" w:hAnsi="Arial" w:cs="Arial"/>
                <w:sz w:val="16"/>
                <w:szCs w:val="16"/>
              </w:rPr>
              <w:t xml:space="preserve">8. La Iglesia como familia que vive y celebra la Buena Noticia anunciada por Jesús de Nazaret.</w:t>
            </w:r>
          </w:p>
          <w:p>
            <w:pPr>
              <w:spacing w:before="40" w:after="40" w:line="240" w:lineRule="auto"/>
              <w:jc w:val="left"/>
            </w:pPr>
            <w:r>
              <w:rPr>
                <w:rFonts w:ascii="Arial" w:eastAsia="Arial" w:hAnsi="Arial" w:cs="Arial"/>
                <w:sz w:val="16"/>
                <w:szCs w:val="16"/>
              </w:rPr>
              <w:t xml:space="preserve">9. La Biblia como fuente de inspiración artística a lo largo de la historia.</w:t>
            </w:r>
          </w:p>
          <w:p>
            <w:pPr>
              <w:spacing w:before="40" w:after="40" w:line="240" w:lineRule="auto"/>
              <w:jc w:val="left"/>
            </w:pPr>
            <w:r>
              <w:rPr>
                <w:rFonts w:ascii="Arial" w:eastAsia="Arial" w:hAnsi="Arial" w:cs="Arial"/>
                <w:sz w:val="16"/>
                <w:szCs w:val="16"/>
              </w:rPr>
              <w:t xml:space="preserve">10. La belleza como expresión de la Creación y de la experiencia religiosa.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 Habitar el mundo plural y diverso para construir la casa común.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El compromiso y responsabilidad del ser humano en el cuidado de la naturaleza y los seres vivos desde una visión cristiana.</w:t>
            </w:r>
          </w:p>
          <w:p>
            <w:pPr>
              <w:spacing w:before="40" w:after="40" w:line="240" w:lineRule="auto"/>
              <w:jc w:val="left"/>
            </w:pPr>
            <w:r>
              <w:rPr>
                <w:rFonts w:ascii="Arial" w:eastAsia="Arial" w:hAnsi="Arial" w:cs="Arial"/>
                <w:sz w:val="16"/>
                <w:szCs w:val="16"/>
              </w:rPr>
              <w:t xml:space="preserve">2. Gratitud hacia las personas que nos cuidan y hacia Dios Creador.</w:t>
            </w:r>
          </w:p>
          <w:p>
            <w:pPr>
              <w:spacing w:before="40" w:after="40" w:line="240" w:lineRule="auto"/>
              <w:jc w:val="left"/>
            </w:pPr>
            <w:r>
              <w:rPr>
                <w:rFonts w:ascii="Arial" w:eastAsia="Arial" w:hAnsi="Arial" w:cs="Arial"/>
                <w:sz w:val="16"/>
                <w:szCs w:val="16"/>
              </w:rPr>
              <w:t xml:space="preserve">3. Obras y palabras que muestran el amor de Jesús de Nazaret a todas las personas.</w:t>
            </w:r>
          </w:p>
          <w:p>
            <w:pPr>
              <w:spacing w:before="40" w:after="40" w:line="240" w:lineRule="auto"/>
              <w:jc w:val="left"/>
            </w:pPr>
            <w:r>
              <w:rPr>
                <w:rFonts w:ascii="Arial" w:eastAsia="Arial" w:hAnsi="Arial" w:cs="Arial"/>
                <w:sz w:val="16"/>
                <w:szCs w:val="16"/>
              </w:rPr>
              <w:t xml:space="preserve">4. El mandamiento del amor como máxima relacional del cristianismo.</w:t>
            </w:r>
          </w:p>
          <w:p>
            <w:pPr>
              <w:spacing w:before="40" w:after="40" w:line="240" w:lineRule="auto"/>
              <w:jc w:val="left"/>
            </w:pPr>
            <w:r>
              <w:rPr>
                <w:rFonts w:ascii="Arial" w:eastAsia="Arial" w:hAnsi="Arial" w:cs="Arial"/>
                <w:sz w:val="16"/>
                <w:szCs w:val="16"/>
              </w:rPr>
              <w:t xml:space="preserve">5. Actitudes y acciones que promueven la fraternidad.</w:t>
            </w:r>
          </w:p>
          <w:p>
            <w:pPr>
              <w:spacing w:before="40" w:after="40" w:line="240" w:lineRule="auto"/>
              <w:jc w:val="left"/>
            </w:pPr>
            <w:r>
              <w:rPr>
                <w:rFonts w:ascii="Arial" w:eastAsia="Arial" w:hAnsi="Arial" w:cs="Arial"/>
                <w:sz w:val="16"/>
                <w:szCs w:val="16"/>
              </w:rPr>
              <w:t xml:space="preserve">6. Hábitos y valores de respeto a la naturaleza como creada por Dios.</w:t>
            </w:r>
          </w:p>
          <w:p>
            <w:pPr>
              <w:spacing w:before="40" w:after="40" w:line="240" w:lineRule="auto"/>
              <w:jc w:val="left"/>
            </w:pPr>
            <w:r>
              <w:rPr>
                <w:rFonts w:ascii="Arial" w:eastAsia="Arial" w:hAnsi="Arial" w:cs="Arial"/>
                <w:sz w:val="16"/>
                <w:szCs w:val="16"/>
              </w:rPr>
              <w:t xml:space="preserve">7. Relatos evangélicos de compasión, misericordia y perdón.</w:t>
            </w:r>
          </w:p>
          <w:p>
            <w:pPr>
              <w:spacing w:before="40" w:after="40" w:line="240" w:lineRule="auto"/>
              <w:jc w:val="left"/>
            </w:pPr>
            <w:r>
              <w:rPr>
                <w:rFonts w:ascii="Arial" w:eastAsia="Arial" w:hAnsi="Arial" w:cs="Arial"/>
                <w:sz w:val="16"/>
                <w:szCs w:val="16"/>
              </w:rPr>
              <w:t xml:space="preserve">8. Biografías significativas que han favorecido la resolución pacífica de conflictos.</w:t>
            </w:r>
          </w:p>
          <w:p>
            <w:pPr>
              <w:spacing w:before="40" w:after="40" w:line="240" w:lineRule="auto"/>
              <w:jc w:val="left"/>
            </w:pPr>
            <w:r>
              <w:rPr>
                <w:rFonts w:ascii="Arial" w:eastAsia="Arial" w:hAnsi="Arial" w:cs="Arial"/>
                <w:sz w:val="16"/>
                <w:szCs w:val="16"/>
              </w:rPr>
              <w:t xml:space="preserve">9. Actitudes cotidianas que fomentan una convivencia pacífica.</w:t>
            </w:r>
          </w:p>
          <w:p>
            <w:pPr>
              <w:spacing w:before="40" w:after="40" w:line="240" w:lineRule="auto"/>
              <w:jc w:val="left"/>
            </w:pPr>
            <w:r>
              <w:rPr>
                <w:rFonts w:ascii="Arial" w:eastAsia="Arial" w:hAnsi="Arial" w:cs="Arial"/>
                <w:sz w:val="16"/>
                <w:szCs w:val="16"/>
              </w:rPr>
              <w:t xml:space="preserve">10. Respeto y valoración de las emociones, creencias, sentimientos y expresiones religiosas de otras personas.</w:t>
            </w:r>
          </w:p>
        </w:tc>
      </w:tr>
    </w:tbl>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spacing w:before="0" w:after="80" w:line="276" w:lineRule="auto"/>
        <w:jc w:val="center"/>
      </w:pPr>
      <w:r>
        <w:rPr>
          <w:rFonts w:ascii="Arial" w:eastAsia="Arial" w:hAnsi="Arial" w:cs="Arial"/>
          <w:b/>
          <w:color w:val="C00000"/>
          <w:sz w:val="22"/>
          <w:szCs w:val="22"/>
        </w:rPr>
        <w:t xml:space="preserve">A COMPLETAR POR EL PROFESORADO DEL ÁREA: reparto de los criterios de evaluación y de los saberes básicos anteriores entre las situaciones de aprendizaje de cada trimestre, con el número de sesiones y la tarea o producto final.</w:t>
      </w:r>
    </w:p>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280" w:after="120" w:line="276" w:lineRule="auto"/>
        <w:jc w:val="left"/>
      </w:pPr>
      <w:r>
        <w:rPr>
          <w:rFonts w:ascii="Arial" w:eastAsia="Arial" w:hAnsi="Arial" w:cs="Arial"/>
          <w:b/>
          <w:color w:val="365F91"/>
          <w:sz w:val="28"/>
          <w:szCs w:val="28"/>
        </w:rPr>
        <w:t xml:space="preserve">Curso segundo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Resolución de 21 de junio de 2022, con la codificación del sistema de información Séneca.</w:t>
      </w:r>
    </w:p>
    <w:tbl>
      <w:tblPr>
        <w:tblW w:w="8900" w:type="dxa"/>
        <w:tblInd w:w="-5" w:type="dxa"/>
        <w:tblLayout w:type="fixed"/>
        <w:tblLook w:val="04A0" w:firstRow="1" w:lastRow="0" w:firstColumn="1" w:lastColumn="0" w:noHBand="0" w:noVBand="1"/>
      </w:tblPr>
      <w:tblGrid>
        <w:gridCol w:w="3300"/>
        <w:gridCol w:w="5600"/>
      </w:tblGrid>
      <w:tr>
        <w:trPr>
          <w:tblHeader/>
        </w:trPr>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w:t>
            </w:r>
          </w:p>
        </w:tc>
        <w:tc>
          <w:tcPr>
            <w:tcW w:w="5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 de evaluación</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REL.2.1.1. Reconocer algunas de las características que definen la autonomía personal, desarrollando un autoconcepto ajustado y una autoestima saludable, para la propia aceptación personal y para integrarse en los grupos de pertenencia con asertividad y responsabilidad, a la luz del Evangelio.</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REL.2.2.1. Apreciar y mostrar actitudes de respeto, mediación y cuidado del prójimo y de la naturaleza, derivadas del análisis de las palabras y acciones de Jesús de Nazaret.</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REL.2.3.1. Describir algunas situaciones cercanas de desamparo, fragilidad y vulnerabilidad, empatizando con las personas desfavorecidas y reconociendo la preferencia de Jesús de Nazaret por los que más sufren.</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REL.2.4.1. Descubrir cómo el pueblo cristiano muestra su fe en la vida diaria en diferentes fiestas y manifestaciones religiosas, comprendiendo el vínculo que las une al Evangelio y su actualización en la comunidad cristiana.</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REL.2.5.1. Identificar las propias emociones, sentimientos y vivencias religiosas, compartiéndolos y reconociéndolos en el otro, teniendo en cuenta la experiencia de personajes relevantes de la tradición judeocristiana.</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REL.2.6.1. Valorar la Biblia como libro sagrado y como narración del encuentro de Dios con la humanidad, descubriendo su lugar en la comunidad cristiana y en la cultura.</w:t>
            </w:r>
          </w:p>
          <w:p>
            <w:pPr>
              <w:spacing w:before="40" w:after="40" w:line="240" w:lineRule="auto"/>
              <w:jc w:val="left"/>
            </w:pPr>
            <w:r>
              <w:rPr>
                <w:rFonts w:ascii="Arial" w:eastAsia="Arial" w:hAnsi="Arial" w:cs="Arial"/>
                <w:sz w:val="16"/>
                <w:szCs w:val="16"/>
              </w:rPr>
              <w:t xml:space="preserve">Método de calificación: media aritmética.</w:t>
            </w:r>
          </w:p>
        </w:tc>
      </w:tr>
    </w:tbl>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profesorado del área los vincula a los criterios de evaluación en cada situación de aprendizaje.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Bloque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 Identidad personal y relaciones en diálogo con el mensaje cristiano.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Capacidades, potencialidades y limitaciones de cada ser humano.</w:t>
            </w:r>
          </w:p>
          <w:p>
            <w:pPr>
              <w:spacing w:before="40" w:after="40" w:line="240" w:lineRule="auto"/>
              <w:jc w:val="left"/>
            </w:pPr>
            <w:r>
              <w:rPr>
                <w:rFonts w:ascii="Arial" w:eastAsia="Arial" w:hAnsi="Arial" w:cs="Arial"/>
                <w:sz w:val="16"/>
                <w:szCs w:val="16"/>
              </w:rPr>
              <w:t xml:space="preserve">2. Vivencias y sentimientos de la experiencia interior y de la corporalidad.</w:t>
            </w:r>
          </w:p>
          <w:p>
            <w:pPr>
              <w:spacing w:before="40" w:after="40" w:line="240" w:lineRule="auto"/>
              <w:jc w:val="left"/>
            </w:pPr>
            <w:r>
              <w:rPr>
                <w:rFonts w:ascii="Arial" w:eastAsia="Arial" w:hAnsi="Arial" w:cs="Arial"/>
                <w:sz w:val="16"/>
                <w:szCs w:val="16"/>
              </w:rPr>
              <w:t xml:space="preserve">3. Valor intrínseco de toda persona, para el cristianismo como criatura de Dios.</w:t>
            </w:r>
          </w:p>
          <w:p>
            <w:pPr>
              <w:spacing w:before="40" w:after="40" w:line="240" w:lineRule="auto"/>
              <w:jc w:val="left"/>
            </w:pPr>
            <w:r>
              <w:rPr>
                <w:rFonts w:ascii="Arial" w:eastAsia="Arial" w:hAnsi="Arial" w:cs="Arial"/>
                <w:sz w:val="16"/>
                <w:szCs w:val="16"/>
              </w:rPr>
              <w:t xml:space="preserve">4. Exploración de personajes bíblicos y modelos cristianos y su búsqueda de la felicidad.</w:t>
            </w:r>
          </w:p>
          <w:p>
            <w:pPr>
              <w:spacing w:before="40" w:after="40" w:line="240" w:lineRule="auto"/>
              <w:jc w:val="left"/>
            </w:pPr>
            <w:r>
              <w:rPr>
                <w:rFonts w:ascii="Arial" w:eastAsia="Arial" w:hAnsi="Arial" w:cs="Arial"/>
                <w:sz w:val="16"/>
                <w:szCs w:val="16"/>
              </w:rPr>
              <w:t xml:space="preserve">5. Grupos de pertenencia: diferencias y relación con Jesús de Nazaret.</w:t>
            </w:r>
          </w:p>
          <w:p>
            <w:pPr>
              <w:spacing w:before="40" w:after="40" w:line="240" w:lineRule="auto"/>
              <w:jc w:val="left"/>
            </w:pPr>
            <w:r>
              <w:rPr>
                <w:rFonts w:ascii="Arial" w:eastAsia="Arial" w:hAnsi="Arial" w:cs="Arial"/>
                <w:sz w:val="16"/>
                <w:szCs w:val="16"/>
              </w:rPr>
              <w:t xml:space="preserve">6. La familia y la incorporación a la vida social en la visión cristiana.</w:t>
            </w:r>
          </w:p>
          <w:p>
            <w:pPr>
              <w:spacing w:before="40" w:after="40" w:line="240" w:lineRule="auto"/>
              <w:jc w:val="left"/>
            </w:pPr>
            <w:r>
              <w:rPr>
                <w:rFonts w:ascii="Arial" w:eastAsia="Arial" w:hAnsi="Arial" w:cs="Arial"/>
                <w:sz w:val="16"/>
                <w:szCs w:val="16"/>
              </w:rPr>
              <w:t xml:space="preserve">7. Potenciación de la propia creatividad mediante expresiones artísticas que reflejen el mensaje de diversos relatos bíblicos.</w:t>
            </w:r>
          </w:p>
          <w:p>
            <w:pPr>
              <w:spacing w:before="40" w:after="40" w:line="240" w:lineRule="auto"/>
              <w:jc w:val="left"/>
            </w:pPr>
            <w:r>
              <w:rPr>
                <w:rFonts w:ascii="Arial" w:eastAsia="Arial" w:hAnsi="Arial" w:cs="Arial"/>
                <w:sz w:val="16"/>
                <w:szCs w:val="16"/>
              </w:rPr>
              <w:t xml:space="preserve">8. Aprecio de momentos de silencio, interiorización y contemplación.</w:t>
            </w:r>
          </w:p>
          <w:p>
            <w:pPr>
              <w:spacing w:before="40" w:after="40" w:line="240" w:lineRule="auto"/>
              <w:jc w:val="left"/>
            </w:pPr>
            <w:r>
              <w:rPr>
                <w:rFonts w:ascii="Arial" w:eastAsia="Arial" w:hAnsi="Arial" w:cs="Arial"/>
                <w:sz w:val="16"/>
                <w:szCs w:val="16"/>
              </w:rPr>
              <w:t xml:space="preserve">9. Expresión, empleando diversos lenguajes, de la propia creencia, emociones y afectos.</w:t>
            </w:r>
          </w:p>
          <w:p>
            <w:pPr>
              <w:spacing w:before="40" w:after="40" w:line="240" w:lineRule="auto"/>
              <w:jc w:val="left"/>
            </w:pPr>
            <w:r>
              <w:rPr>
                <w:rFonts w:ascii="Arial" w:eastAsia="Arial" w:hAnsi="Arial" w:cs="Arial"/>
                <w:sz w:val="16"/>
                <w:szCs w:val="16"/>
              </w:rPr>
              <w:t xml:space="preserve">10. Reconocimiento de la oración como medio privilegiado de comunicación con Dios. El Padrenuestro.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 Cosmovisiones, tradición cristiana y cultura.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Apreciación del valor religioso y la riqueza cultural de la Navidad, Semana Santa y otras celebraciones como expresión de la identidad cultural de nuestra sociedad.</w:t>
            </w:r>
          </w:p>
          <w:p>
            <w:pPr>
              <w:spacing w:before="40" w:after="40" w:line="240" w:lineRule="auto"/>
              <w:jc w:val="left"/>
            </w:pPr>
            <w:r>
              <w:rPr>
                <w:rFonts w:ascii="Arial" w:eastAsia="Arial" w:hAnsi="Arial" w:cs="Arial"/>
                <w:sz w:val="16"/>
                <w:szCs w:val="16"/>
              </w:rPr>
              <w:t xml:space="preserve">2. Análisis y expresión del mensaje cristiano en la música, las artes y otras manifestaciones culturales y tradiciones del entorno.</w:t>
            </w:r>
          </w:p>
          <w:p>
            <w:pPr>
              <w:spacing w:before="40" w:after="40" w:line="240" w:lineRule="auto"/>
              <w:jc w:val="left"/>
            </w:pPr>
            <w:r>
              <w:rPr>
                <w:rFonts w:ascii="Arial" w:eastAsia="Arial" w:hAnsi="Arial" w:cs="Arial"/>
                <w:sz w:val="16"/>
                <w:szCs w:val="16"/>
              </w:rPr>
              <w:t xml:space="preserve">3. Valoración de la importancia de las celebraciones religiosas para las personas creyentes.</w:t>
            </w:r>
          </w:p>
          <w:p>
            <w:pPr>
              <w:spacing w:before="40" w:after="40" w:line="240" w:lineRule="auto"/>
              <w:jc w:val="left"/>
            </w:pPr>
            <w:r>
              <w:rPr>
                <w:rFonts w:ascii="Arial" w:eastAsia="Arial" w:hAnsi="Arial" w:cs="Arial"/>
                <w:sz w:val="16"/>
                <w:szCs w:val="16"/>
              </w:rPr>
              <w:t xml:space="preserve">4. Reconocimiento de la Biblia, Palabra de Dios en la vida de la Iglesia, como libro sagrado del cristianismo.</w:t>
            </w:r>
          </w:p>
          <w:p>
            <w:pPr>
              <w:spacing w:before="40" w:after="40" w:line="240" w:lineRule="auto"/>
              <w:jc w:val="left"/>
            </w:pPr>
            <w:r>
              <w:rPr>
                <w:rFonts w:ascii="Arial" w:eastAsia="Arial" w:hAnsi="Arial" w:cs="Arial"/>
                <w:sz w:val="16"/>
                <w:szCs w:val="16"/>
              </w:rPr>
              <w:t xml:space="preserve">5. La alianza de Dios con el pueblo de Israel y su proyecto de humanidad.</w:t>
            </w:r>
          </w:p>
          <w:p>
            <w:pPr>
              <w:spacing w:before="40" w:after="40" w:line="240" w:lineRule="auto"/>
              <w:jc w:val="left"/>
            </w:pPr>
            <w:r>
              <w:rPr>
                <w:rFonts w:ascii="Arial" w:eastAsia="Arial" w:hAnsi="Arial" w:cs="Arial"/>
                <w:sz w:val="16"/>
                <w:szCs w:val="16"/>
              </w:rPr>
              <w:t xml:space="preserve">6. Jesucristo, centro del mensaje cristiano.</w:t>
            </w:r>
          </w:p>
          <w:p>
            <w:pPr>
              <w:spacing w:before="40" w:after="40" w:line="240" w:lineRule="auto"/>
              <w:jc w:val="left"/>
            </w:pPr>
            <w:r>
              <w:rPr>
                <w:rFonts w:ascii="Arial" w:eastAsia="Arial" w:hAnsi="Arial" w:cs="Arial"/>
                <w:sz w:val="16"/>
                <w:szCs w:val="16"/>
              </w:rPr>
              <w:t xml:space="preserve">7. María, la Madre de Jesús.</w:t>
            </w:r>
          </w:p>
          <w:p>
            <w:pPr>
              <w:spacing w:before="40" w:after="40" w:line="240" w:lineRule="auto"/>
              <w:jc w:val="left"/>
            </w:pPr>
            <w:r>
              <w:rPr>
                <w:rFonts w:ascii="Arial" w:eastAsia="Arial" w:hAnsi="Arial" w:cs="Arial"/>
                <w:sz w:val="16"/>
                <w:szCs w:val="16"/>
              </w:rPr>
              <w:t xml:space="preserve">8. La Iglesia como familia que vive y celebra la Buena Noticia anunciada por Jesús de Nazaret.</w:t>
            </w:r>
          </w:p>
          <w:p>
            <w:pPr>
              <w:spacing w:before="40" w:after="40" w:line="240" w:lineRule="auto"/>
              <w:jc w:val="left"/>
            </w:pPr>
            <w:r>
              <w:rPr>
                <w:rFonts w:ascii="Arial" w:eastAsia="Arial" w:hAnsi="Arial" w:cs="Arial"/>
                <w:sz w:val="16"/>
                <w:szCs w:val="16"/>
              </w:rPr>
              <w:t xml:space="preserve">9. La Biblia como fuente de inspiración artística a lo largo de la historia.</w:t>
            </w:r>
          </w:p>
          <w:p>
            <w:pPr>
              <w:spacing w:before="40" w:after="40" w:line="240" w:lineRule="auto"/>
              <w:jc w:val="left"/>
            </w:pPr>
            <w:r>
              <w:rPr>
                <w:rFonts w:ascii="Arial" w:eastAsia="Arial" w:hAnsi="Arial" w:cs="Arial"/>
                <w:sz w:val="16"/>
                <w:szCs w:val="16"/>
              </w:rPr>
              <w:t xml:space="preserve">10. La belleza como expresión de la Creación y de la experiencia religiosa.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 Habitar el mundo plural y diverso para construir la casa común.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El compromiso y responsabilidad del ser humano en el cuidado de la naturaleza y los seres vivos desde una visión cristiana.</w:t>
            </w:r>
          </w:p>
          <w:p>
            <w:pPr>
              <w:spacing w:before="40" w:after="40" w:line="240" w:lineRule="auto"/>
              <w:jc w:val="left"/>
            </w:pPr>
            <w:r>
              <w:rPr>
                <w:rFonts w:ascii="Arial" w:eastAsia="Arial" w:hAnsi="Arial" w:cs="Arial"/>
                <w:sz w:val="16"/>
                <w:szCs w:val="16"/>
              </w:rPr>
              <w:t xml:space="preserve">2. Gratitud hacia las personas que nos cuidan y hacia Dios Creador.</w:t>
            </w:r>
          </w:p>
          <w:p>
            <w:pPr>
              <w:spacing w:before="40" w:after="40" w:line="240" w:lineRule="auto"/>
              <w:jc w:val="left"/>
            </w:pPr>
            <w:r>
              <w:rPr>
                <w:rFonts w:ascii="Arial" w:eastAsia="Arial" w:hAnsi="Arial" w:cs="Arial"/>
                <w:sz w:val="16"/>
                <w:szCs w:val="16"/>
              </w:rPr>
              <w:t xml:space="preserve">3. Obras y palabras que muestran el amor de Jesús de Nazaret a todas las personas.</w:t>
            </w:r>
          </w:p>
          <w:p>
            <w:pPr>
              <w:spacing w:before="40" w:after="40" w:line="240" w:lineRule="auto"/>
              <w:jc w:val="left"/>
            </w:pPr>
            <w:r>
              <w:rPr>
                <w:rFonts w:ascii="Arial" w:eastAsia="Arial" w:hAnsi="Arial" w:cs="Arial"/>
                <w:sz w:val="16"/>
                <w:szCs w:val="16"/>
              </w:rPr>
              <w:t xml:space="preserve">4. El mandamiento del amor como máxima relacional del cristianismo.</w:t>
            </w:r>
          </w:p>
          <w:p>
            <w:pPr>
              <w:spacing w:before="40" w:after="40" w:line="240" w:lineRule="auto"/>
              <w:jc w:val="left"/>
            </w:pPr>
            <w:r>
              <w:rPr>
                <w:rFonts w:ascii="Arial" w:eastAsia="Arial" w:hAnsi="Arial" w:cs="Arial"/>
                <w:sz w:val="16"/>
                <w:szCs w:val="16"/>
              </w:rPr>
              <w:t xml:space="preserve">5. Actitudes y acciones que promueven la fraternidad.</w:t>
            </w:r>
          </w:p>
          <w:p>
            <w:pPr>
              <w:spacing w:before="40" w:after="40" w:line="240" w:lineRule="auto"/>
              <w:jc w:val="left"/>
            </w:pPr>
            <w:r>
              <w:rPr>
                <w:rFonts w:ascii="Arial" w:eastAsia="Arial" w:hAnsi="Arial" w:cs="Arial"/>
                <w:sz w:val="16"/>
                <w:szCs w:val="16"/>
              </w:rPr>
              <w:t xml:space="preserve">6. Hábitos y valores de respeto a la naturaleza como creada por Dios.</w:t>
            </w:r>
          </w:p>
          <w:p>
            <w:pPr>
              <w:spacing w:before="40" w:after="40" w:line="240" w:lineRule="auto"/>
              <w:jc w:val="left"/>
            </w:pPr>
            <w:r>
              <w:rPr>
                <w:rFonts w:ascii="Arial" w:eastAsia="Arial" w:hAnsi="Arial" w:cs="Arial"/>
                <w:sz w:val="16"/>
                <w:szCs w:val="16"/>
              </w:rPr>
              <w:t xml:space="preserve">7. Relatos evangélicos de compasión, misericordia y perdón.</w:t>
            </w:r>
          </w:p>
          <w:p>
            <w:pPr>
              <w:spacing w:before="40" w:after="40" w:line="240" w:lineRule="auto"/>
              <w:jc w:val="left"/>
            </w:pPr>
            <w:r>
              <w:rPr>
                <w:rFonts w:ascii="Arial" w:eastAsia="Arial" w:hAnsi="Arial" w:cs="Arial"/>
                <w:sz w:val="16"/>
                <w:szCs w:val="16"/>
              </w:rPr>
              <w:t xml:space="preserve">8. Biografías significativas que han favorecido la resolución pacífica de conflictos.</w:t>
            </w:r>
          </w:p>
          <w:p>
            <w:pPr>
              <w:spacing w:before="40" w:after="40" w:line="240" w:lineRule="auto"/>
              <w:jc w:val="left"/>
            </w:pPr>
            <w:r>
              <w:rPr>
                <w:rFonts w:ascii="Arial" w:eastAsia="Arial" w:hAnsi="Arial" w:cs="Arial"/>
                <w:sz w:val="16"/>
                <w:szCs w:val="16"/>
              </w:rPr>
              <w:t xml:space="preserve">9. Actitudes cotidianas que fomentan una convivencia pacífica.</w:t>
            </w:r>
          </w:p>
          <w:p>
            <w:pPr>
              <w:spacing w:before="40" w:after="40" w:line="240" w:lineRule="auto"/>
              <w:jc w:val="left"/>
            </w:pPr>
            <w:r>
              <w:rPr>
                <w:rFonts w:ascii="Arial" w:eastAsia="Arial" w:hAnsi="Arial" w:cs="Arial"/>
                <w:sz w:val="16"/>
                <w:szCs w:val="16"/>
              </w:rPr>
              <w:t xml:space="preserve">10. Respeto y valoración de las emociones, creencias, sentimientos y expresiones religiosas de otras personas.</w:t>
            </w:r>
          </w:p>
        </w:tc>
      </w:tr>
    </w:tbl>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spacing w:before="0" w:after="80" w:line="276" w:lineRule="auto"/>
        <w:jc w:val="center"/>
      </w:pPr>
      <w:r>
        <w:rPr>
          <w:rFonts w:ascii="Arial" w:eastAsia="Arial" w:hAnsi="Arial" w:cs="Arial"/>
          <w:b/>
          <w:color w:val="C00000"/>
          <w:sz w:val="22"/>
          <w:szCs w:val="22"/>
        </w:rPr>
        <w:t xml:space="preserve">A COMPLETAR POR EL PROFESORADO DEL ÁREA: reparto de los criterios de evaluación y de los saberes básicos anteriores entre las situaciones de aprendizaje de cada trimestre, con el número de sesiones y la tarea o producto final.</w:t>
      </w:r>
    </w:p>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p>
      <w:pPr>
        <w:spacing w:before="0" w:after="80" w:line="276" w:lineRule="auto"/>
        <w:jc w:val="center"/>
      </w:pPr>
      <w:r>
        <w:rPr>
          <w:rFonts w:ascii="Arial" w:eastAsia="Arial" w:hAnsi="Arial" w:cs="Arial"/>
          <w:b/>
          <w:color w:val="C00000"/>
          <w:sz w:val="22"/>
          <w:szCs w:val="22"/>
        </w:rPr>
        <w:t xml:space="preserve">A COMPLETAR POR EL PROFESORADO DEL ÁREA: descriptores operativos a los que contribuye cada competencia específica, según el anexo del currículo del área y el Perfil competencial del ciclo.</w:t>
      </w:r>
    </w:p>
    <w:tbl>
      <w:tblPr>
        <w:tblW w:w="8900" w:type="dxa"/>
        <w:tblInd w:w="-5" w:type="dxa"/>
        <w:tblLayout w:type="fixed"/>
        <w:tblLook w:val="04A0" w:firstRow="1" w:lastRow="0" w:firstColumn="1" w:lastColumn="0" w:noHBand="0" w:noVBand="1"/>
      </w:tblPr>
      <w:tblGrid>
        <w:gridCol w:w="5300"/>
        <w:gridCol w:w="3600"/>
      </w:tblGrid>
      <w:tr>
        <w:trPr>
          <w:tblHeader/>
        </w:trPr>
        <w:tc>
          <w:tcPr>
            <w:tcW w:w="5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 del área</w:t>
            </w:r>
          </w:p>
        </w:tc>
        <w:tc>
          <w:tcPr>
            <w:tcW w:w="3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Descriptores operativos a los que contribuye</w:t>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284" w:hanging="284"/>
        <w:jc w:val="both"/>
      </w:pPr>
      <w:r>
        <w:rPr>
          <w:rFonts w:ascii="Arial" w:eastAsia="Arial" w:hAnsi="Arial" w:cs="Arial"/>
          <w:sz w:val="22"/>
          <w:szCs w:val="22"/>
        </w:rPr>
        <w:t xml:space="preserve">– La comprensión lectora y la expresión oral y escrita, mediante el trabajo con relatos, biografías y textos de la tradición cristiana.</w:t>
      </w:r>
    </w:p>
    <w:p>
      <w:pPr>
        <w:spacing w:before="0" w:after="40" w:line="276" w:lineRule="auto"/>
        <w:ind w:left="284" w:hanging="284"/>
        <w:jc w:val="both"/>
      </w:pPr>
      <w:r>
        <w:rPr>
          <w:rFonts w:ascii="Arial" w:eastAsia="Arial" w:hAnsi="Arial" w:cs="Arial"/>
          <w:sz w:val="22"/>
          <w:szCs w:val="22"/>
        </w:rPr>
        <w:t xml:space="preserve">– La educación para la convivencia y la resolución pacífica de conflictos, contenido propio del área.</w:t>
      </w:r>
    </w:p>
    <w:p>
      <w:pPr>
        <w:spacing w:before="0" w:after="40" w:line="276" w:lineRule="auto"/>
        <w:ind w:left="284" w:hanging="284"/>
        <w:jc w:val="both"/>
      </w:pPr>
      <w:r>
        <w:rPr>
          <w:rFonts w:ascii="Arial" w:eastAsia="Arial" w:hAnsi="Arial" w:cs="Arial"/>
          <w:sz w:val="22"/>
          <w:szCs w:val="22"/>
        </w:rPr>
        <w:t xml:space="preserve">– La igualdad efectiva entre mujeres y hombres, mediante el reconocimiento del papel de las mujeres en la Biblia y en la historia de la Iglesia y la revisión de las imágenes y textos empleados.</w:t>
      </w:r>
    </w:p>
    <w:p>
      <w:pPr>
        <w:spacing w:before="0" w:after="40" w:line="276" w:lineRule="auto"/>
        <w:ind w:left="284" w:hanging="284"/>
        <w:jc w:val="both"/>
      </w:pPr>
      <w:r>
        <w:rPr>
          <w:rFonts w:ascii="Arial" w:eastAsia="Arial" w:hAnsi="Arial" w:cs="Arial"/>
          <w:sz w:val="22"/>
          <w:szCs w:val="22"/>
        </w:rPr>
        <w:t xml:space="preserve">– El respeto a la diversidad cultural y religiosa, y el diálogo interreligioso, evitando cualquier presentación que sitúe unas creencias por encima de las personas que sostienen otras.</w:t>
      </w:r>
    </w:p>
    <w:p>
      <w:pPr>
        <w:spacing w:before="0" w:after="40" w:line="276" w:lineRule="auto"/>
        <w:ind w:left="284" w:hanging="284"/>
        <w:jc w:val="both"/>
      </w:pPr>
      <w:r>
        <w:rPr>
          <w:rFonts w:ascii="Arial" w:eastAsia="Arial" w:hAnsi="Arial" w:cs="Arial"/>
          <w:sz w:val="22"/>
          <w:szCs w:val="22"/>
        </w:rPr>
        <w:t xml:space="preserve">– El desarrollo sostenible y el cuidado de la casa común.</w:t>
      </w:r>
    </w:p>
    <w:p>
      <w:pPr>
        <w:spacing w:before="0" w:after="40" w:line="276" w:lineRule="auto"/>
        <w:ind w:left="284" w:hanging="284"/>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spacing w:before="0" w:after="40" w:line="276" w:lineRule="auto"/>
        <w:ind w:left="284" w:hanging="284"/>
        <w:jc w:val="both"/>
      </w:pPr>
      <w:r>
        <w:rPr>
          <w:rFonts w:ascii="Arial" w:eastAsia="Arial" w:hAnsi="Arial" w:cs="Arial"/>
          <w:sz w:val="22"/>
          <w:szCs w:val="22"/>
        </w:rPr>
        <w:t xml:space="preserve">– La competencia digital y el uso seguro y responsable de la tecnología.</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284" w:hanging="284"/>
        <w:jc w:val="both"/>
      </w:pPr>
      <w:r>
        <w:rPr>
          <w:rFonts w:ascii="Arial" w:eastAsia="Arial" w:hAnsi="Arial" w:cs="Arial"/>
          <w:sz w:val="22"/>
          <w:szCs w:val="22"/>
        </w:rPr>
        <w:t xml:space="preserve">– El relato como núcleo de la sesión: se lee o se narra, se comprueba la comprensión literal, inferencial y crítica y se reformula con las propias palabras, con la misma estructura de comprensión lectora acordada por el centro para todas las áreas.</w:t>
      </w:r>
    </w:p>
    <w:p>
      <w:pPr>
        <w:spacing w:before="0" w:after="40" w:line="276" w:lineRule="auto"/>
        <w:ind w:left="284" w:hanging="284"/>
        <w:jc w:val="both"/>
      </w:pPr>
      <w:r>
        <w:rPr>
          <w:rFonts w:ascii="Arial" w:eastAsia="Arial" w:hAnsi="Arial" w:cs="Arial"/>
          <w:sz w:val="22"/>
          <w:szCs w:val="22"/>
        </w:rPr>
        <w:t xml:space="preserve">– Trabajo planificado del vocabulario propio del área, que en buena parte no forma parte del lenguaje cotidiano del alumnado: antes de cada texto se seleccionan las palabras que se van a trabajar y se recogen en el muro de palabras del aula.</w:t>
      </w:r>
    </w:p>
    <w:p>
      <w:pPr>
        <w:spacing w:before="0" w:after="40" w:line="276" w:lineRule="auto"/>
        <w:ind w:left="284" w:hanging="284"/>
        <w:jc w:val="both"/>
      </w:pPr>
      <w:r>
        <w:rPr>
          <w:rFonts w:ascii="Arial" w:eastAsia="Arial" w:hAnsi="Arial" w:cs="Arial"/>
          <w:sz w:val="22"/>
          <w:szCs w:val="22"/>
        </w:rPr>
        <w:t xml:space="preserve">– Contemplación y análisis de obras de arte, música y arquitectura, empezando por el patrimonio del entorno de Santa Fe y de la diócesis.</w:t>
      </w:r>
    </w:p>
    <w:p>
      <w:pPr>
        <w:spacing w:before="0" w:after="40" w:line="276" w:lineRule="auto"/>
        <w:ind w:left="284" w:hanging="284"/>
        <w:jc w:val="both"/>
      </w:pPr>
      <w:r>
        <w:rPr>
          <w:rFonts w:ascii="Arial" w:eastAsia="Arial" w:hAnsi="Arial" w:cs="Arial"/>
          <w:sz w:val="22"/>
          <w:szCs w:val="22"/>
        </w:rPr>
        <w:t xml:space="preserve">– Momentos breves de silencio, respiración y interiorización al inicio o al cierre de la sesión, con carácter voluntario y sin connotación devocional en el aula.</w:t>
      </w:r>
    </w:p>
    <w:p>
      <w:pPr>
        <w:spacing w:before="0" w:after="40" w:line="276" w:lineRule="auto"/>
        <w:ind w:left="284" w:hanging="284"/>
        <w:jc w:val="both"/>
      </w:pPr>
      <w:r>
        <w:rPr>
          <w:rFonts w:ascii="Arial" w:eastAsia="Arial" w:hAnsi="Arial" w:cs="Arial"/>
          <w:sz w:val="22"/>
          <w:szCs w:val="22"/>
        </w:rPr>
        <w:t xml:space="preserve">– Diálogo y asamblea sobre situaciones reales de convivencia del grupo, con turnos y escucha, en conexión con el Plan de Convivencia.</w:t>
      </w:r>
    </w:p>
    <w:p>
      <w:pPr>
        <w:spacing w:before="0" w:after="40" w:line="276" w:lineRule="auto"/>
        <w:ind w:left="284" w:hanging="284"/>
        <w:jc w:val="both"/>
      </w:pPr>
      <w:r>
        <w:rPr>
          <w:rFonts w:ascii="Arial" w:eastAsia="Arial" w:hAnsi="Arial" w:cs="Arial"/>
          <w:sz w:val="22"/>
          <w:szCs w:val="22"/>
        </w:rPr>
        <w:t xml:space="preserve">– Expresión plástica, musical y corporal como forma habitual de respuesta, especialmente en el primer ciclo y con el alumnado que tiene dificultades con la escritura.</w:t>
      </w:r>
    </w:p>
    <w:p>
      <w:pPr>
        <w:spacing w:before="0" w:after="40" w:line="276" w:lineRule="auto"/>
        <w:ind w:left="284" w:hanging="284"/>
        <w:jc w:val="both"/>
      </w:pPr>
      <w:r>
        <w:rPr>
          <w:rFonts w:ascii="Arial" w:eastAsia="Arial" w:hAnsi="Arial" w:cs="Arial"/>
          <w:sz w:val="22"/>
          <w:szCs w:val="22"/>
        </w:rPr>
        <w:t xml:space="preserve">– Aprendizaje cooperativo y pequeñas acciones de servicio o solidaridad dentro del centro.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profesorado del área tiene presente que en el grupo puede haber alumnado de familias no creyentes o de otras confesiones, y que el respeto a esa diversidad es condición del clima de aula y contenido del propio currículo.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profesorado del área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Variable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Del primer al segundo curso del ciclo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Autonomía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hacerlo con ayuda y modelo a hacerlo solo y comprobarlo.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Complejidad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la situación trabajada en clase a una situación nueva o con más datos.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Calidad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un resultado correcto a un resultado explicado y justificado.</w:t>
            </w:r>
          </w:p>
        </w:tc>
      </w:tr>
    </w:tbl>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Religión Católica. Explica, paso a paso, qué hay que hacer para evaluar el área, con qué instrumentos y cómo se traduce todo ello en la calificación del boletín.</w:t>
      </w:r>
    </w:p>
    <w:p>
      <w:pPr>
        <w:spacing w:before="0" w:after="80" w:line="276" w:lineRule="auto"/>
        <w:jc w:val="both"/>
      </w:pPr>
      <w:r>
        <w:rPr>
          <w:rFonts w:ascii="Arial" w:eastAsia="Arial" w:hAnsi="Arial" w:cs="Arial"/>
          <w:sz w:val="22"/>
          <w:szCs w:val="22"/>
        </w:rPr>
        <w:t xml:space="preserve">Una precisión propia del área: no se evalúa la fe, la práctica religiosa ni la adhesión personal del alumnado, ni la asistencia a celebraciones. Se evalúa exclusivamente el grado de desarrollo de las competencias específicas mediante sus criterios de evaluación, igual que en cualquier otra área.</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284" w:hanging="284"/>
        <w:jc w:val="both"/>
      </w:pPr>
      <w:r>
        <w:rPr>
          <w:rFonts w:ascii="Arial" w:eastAsia="Arial" w:hAnsi="Arial" w:cs="Arial"/>
          <w:sz w:val="22"/>
          <w:szCs w:val="22"/>
        </w:rPr>
        <w:t xml:space="preserve">– 1. Se evalúan criterios, no temas. El referente de la evaluación es el criterio de evaluación, no la unidad ni el libro. La pregunta no es «¿qué han dado?», sino «¿qué saben hacer de lo que dice el criterio?».</w:t>
      </w:r>
    </w:p>
    <w:p>
      <w:pPr>
        <w:spacing w:before="0" w:after="40" w:line="276" w:lineRule="auto"/>
        <w:ind w:left="284" w:hanging="284"/>
        <w:jc w:val="both"/>
      </w:pPr>
      <w:r>
        <w:rPr>
          <w:rFonts w:ascii="Arial" w:eastAsia="Arial" w:hAnsi="Arial" w:cs="Arial"/>
          <w:sz w:val="22"/>
          <w:szCs w:val="22"/>
        </w:rPr>
        <w:t xml:space="preserve">– 2. Cada criterio se mide con una escala de cuatro niveles. 1 no conseguido, 2 en proceso, 3 conseguido, 4 conseguido con destreza. Esa escala es la rúbrica del criterio.</w:t>
      </w:r>
    </w:p>
    <w:p>
      <w:pPr>
        <w:spacing w:before="0" w:after="40" w:line="276" w:lineRule="auto"/>
        <w:ind w:left="284" w:hanging="284"/>
        <w:jc w:val="both"/>
      </w:pPr>
      <w:r>
        <w:rPr>
          <w:rFonts w:ascii="Arial" w:eastAsia="Arial" w:hAnsi="Arial" w:cs="Arial"/>
          <w:sz w:val="22"/>
          <w:szCs w:val="22"/>
        </w:rPr>
        <w:t xml:space="preserve">– 3. Todos los criterios de una competencia específica valen lo mismo. No se ponderan criterios ni instrumentos. Una prueba escrita no vale más que una observación: lo que cuenta es el nivel de desempeño observado, con independencia de dónde se haya observado.</w:t>
      </w:r>
    </w:p>
    <w:p>
      <w:pPr>
        <w:spacing w:before="0" w:after="40" w:line="276" w:lineRule="auto"/>
        <w:ind w:left="284" w:hanging="284"/>
        <w:jc w:val="both"/>
      </w:pPr>
      <w:r>
        <w:rPr>
          <w:rFonts w:ascii="Arial" w:eastAsia="Arial" w:hAnsi="Arial" w:cs="Arial"/>
          <w:sz w:val="22"/>
          <w:szCs w:val="22"/>
        </w:rPr>
        <w:t xml:space="preserve">– 4. Cada criterio se observa al menos dos veces y de dos maneras distintas. Un solo registro no basta para calificar un criterio. Con una sesión semanal, esto obliga a registrar durante la sesión y no después.</w:t>
      </w:r>
    </w:p>
    <w:p>
      <w:pPr>
        <w:spacing w:before="0" w:after="40" w:line="276" w:lineRule="auto"/>
        <w:ind w:left="284" w:hanging="284"/>
        <w:jc w:val="both"/>
      </w:pPr>
      <w:r>
        <w:rPr>
          <w:rFonts w:ascii="Arial" w:eastAsia="Arial" w:hAnsi="Arial" w:cs="Arial"/>
          <w:sz w:val="22"/>
          <w:szCs w:val="22"/>
        </w:rPr>
        <w:t xml:space="preserve">– 5. Lo que no está registrado, no existe. 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profesorado del área. Para hacerlo siempre igual, se gradúan tres variables:</w:t>
      </w:r>
    </w:p>
    <w:p>
      <w:pPr>
        <w:spacing w:before="0" w:after="40" w:line="276" w:lineRule="auto"/>
        <w:ind w:left="284" w:hanging="284"/>
        <w:jc w:val="both"/>
      </w:pPr>
      <w:r>
        <w:rPr>
          <w:rFonts w:ascii="Arial" w:eastAsia="Arial" w:hAnsi="Arial" w:cs="Arial"/>
          <w:sz w:val="22"/>
          <w:szCs w:val="22"/>
        </w:rPr>
        <w:t xml:space="preserve">– Autonomía: lo hace con ayuda constante, con ayuda puntual, solo, o solo y además ayuda a otros.</w:t>
      </w:r>
    </w:p>
    <w:p>
      <w:pPr>
        <w:spacing w:before="0" w:after="40" w:line="276" w:lineRule="auto"/>
        <w:ind w:left="284" w:hanging="284"/>
        <w:jc w:val="both"/>
      </w:pPr>
      <w:r>
        <w:rPr>
          <w:rFonts w:ascii="Arial" w:eastAsia="Arial" w:hAnsi="Arial" w:cs="Arial"/>
          <w:sz w:val="22"/>
          <w:szCs w:val="22"/>
        </w:rPr>
        <w:t xml:space="preserve">– Complejidad: en la situación practicada en clase, en una situación parecida, en una situación nueva.</w:t>
      </w:r>
    </w:p>
    <w:p>
      <w:pPr>
        <w:spacing w:before="0" w:after="40" w:line="276" w:lineRule="auto"/>
        <w:ind w:left="284" w:hanging="284"/>
        <w:jc w:val="both"/>
      </w:pPr>
      <w:r>
        <w:rPr>
          <w:rFonts w:ascii="Arial" w:eastAsia="Arial" w:hAnsi="Arial" w:cs="Arial"/>
          <w:sz w:val="22"/>
          <w:szCs w:val="22"/>
        </w:rPr>
        <w:t xml:space="preserve">– Calidad: 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REL.1.3.1. Visualizar e identificar qué situaciones cotidianas promueven una convivencia pacífica, a través de la escucha y análisis de relatos bíblicos, para aprender a resolver pacífica e inclusivamente los conflictos.</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Nivel</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observo en el alumno o alumna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No conseguido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realiza la tarea que describe el criterio, ni siquiera con ayuda directa y continuada del maestro o maestra.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 En proceso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en la situación trabajada en clase, pero necesita ayuda puntual, un modelo delante o comete errores que condicionan el resultado.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 Conseguido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por sí solo en situaciones semejantes a las trabajadas, sin errores relevantes. Es el desempeño esperado en el curso.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4. Conseguido con destreza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de forma autónoma en situaciones nuevas, explica cómo lo ha hecho y es capaz de ayudar a un compañero o compañera.</w:t>
            </w:r>
          </w:p>
        </w:tc>
      </w:tr>
    </w:tbl>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pide el criterio.</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«reconocer», el instrumento tiene que dejar hablar, escribir o representar al alumnado; si dice «participar», hay que observarlo mientras participa.</w:t>
      </w:r>
    </w:p>
    <w:tbl>
      <w:tblPr>
        <w:tblW w:w="8900" w:type="dxa"/>
        <w:tblInd w:w="-5" w:type="dxa"/>
        <w:tblLayout w:type="fixed"/>
        <w:tblLook w:val="04A0" w:firstRow="1" w:lastRow="0" w:firstColumn="1" w:lastColumn="0" w:noHBand="0" w:noVBand="1"/>
      </w:tblPr>
      <w:tblGrid>
        <w:gridCol w:w="2700"/>
        <w:gridCol w:w="3200"/>
        <w:gridCol w:w="3000"/>
      </w:tblGrid>
      <w:tr>
        <w:trPr>
          <w:tblHeader/>
        </w:trPr>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Cuando el criterio pide...</w:t>
            </w:r>
          </w:p>
        </w:tc>
        <w:tc>
          <w:tcPr>
            <w:tcW w:w="3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Instrumento adecuado</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Cómo se registra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Reconocer, identificar o relacionar un relato o un símbolo.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Tarea breve en el cuaderno, mural, línea del tiempo o asociación imagen-texto.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de logro en el registro del criterio; se archiva la producción.</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Expresar, narrar o explicar con las propias palabras.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Exposición oral, dramatización o texto escrito breve.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Rúbrica del criterio, con la fecha.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Participar, cooperar, escuchar, respetar turnos.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Observación directa durante el diálogo o la asamblea.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Escala de observación del grupo, con una anotación por sesión.</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Contemplar y analizar una obra artística.</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Ficha guiada de observación o comentario oral en gran grupo.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de logro por tipo de pregunta, no número de aciertos.</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Mostrar una actitud de respeto o de cuidado.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Observación sostenida a lo largo de varias semanas.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Anecdotario o lista de control.</w:t>
            </w:r>
          </w:p>
        </w:tc>
      </w:tr>
    </w:tbl>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Septiembre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Leo los criterios del curso y marco cuáles voy a trabajar en cada trimestre. Preparo el registro con una fila por alumno o alumna y una columna por criterio, para cada uno de los grupos que atiendo.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Tres primeras semanas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Evaluación inicial: observo, propongo una tarea competencial y anoto el punto de partida. No pongo calificación.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Antes del 15 de octubre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Llevo a las sesiones de evaluación inicial de cada grupo lo observado y anoto los ajustes que hago en la programación.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Durante cada situación de aprendizaje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Anoto el nivel de logro de los dos o tres criterios que esa situación trabaja, en la propia sesión. No espero al final del trimestre.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Última semana del trimestre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que cada criterio trabajado tenga al menos dos registros. Si falta alguno, lo recojo antes de calificar.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Sesión de evaluación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Calculo la calificación según el apartado H.5 y llevo al equipo docente los criterios que más se atragantan en el grupo.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Junio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Valoro el grado de desarrollo de las competencias específicas del curso y anoto en el acta lo que conviene retomar el curso siguiente.</w:t>
            </w:r>
          </w:p>
        </w:tc>
      </w:tr>
    </w:tbl>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284" w:hanging="284"/>
        <w:jc w:val="both"/>
      </w:pPr>
      <w:r>
        <w:rPr>
          <w:rFonts w:ascii="Arial" w:eastAsia="Arial" w:hAnsi="Arial" w:cs="Arial"/>
          <w:sz w:val="22"/>
          <w:szCs w:val="22"/>
        </w:rPr>
        <w:t xml:space="preserve">– Paso 1. Media de los criterios de cada competencia específica. Se suman los niveles obtenidos en sus criterios y se divide entre el número de criterios evaluados.</w:t>
      </w:r>
    </w:p>
    <w:p>
      <w:pPr>
        <w:spacing w:before="0" w:after="40" w:line="276" w:lineRule="auto"/>
        <w:ind w:left="284" w:hanging="284"/>
        <w:jc w:val="both"/>
      </w:pPr>
      <w:r>
        <w:rPr>
          <w:rFonts w:ascii="Arial" w:eastAsia="Arial" w:hAnsi="Arial" w:cs="Arial"/>
          <w:sz w:val="22"/>
          <w:szCs w:val="22"/>
        </w:rPr>
        <w:t xml:space="preserve">– Paso 2. 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los niveles 3 y 3: la media es 3. En otra competencia obtiene 2 y 3: media 2,5. Si esas fueran las competencias evaluadas en el trimestre, la calificación del área sería (3 + 2,5) ÷ 2 = 2,75.</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Media obtenida</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Calificación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1 a menos de 1,5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Insuficiente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1,5 a menos de 2,5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Suficiente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2,5 a menos de 3</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Bien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3 a menos de 3,5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Notable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3,5 a 4</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Sobresaliente</w:t>
            </w:r>
          </w:p>
        </w:tc>
      </w:tr>
    </w:tbl>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284" w:hanging="284"/>
        <w:jc w:val="both"/>
      </w:pPr>
      <w:r>
        <w:rPr>
          <w:rFonts w:ascii="Arial" w:eastAsia="Arial" w:hAnsi="Arial" w:cs="Arial"/>
          <w:sz w:val="22"/>
          <w:szCs w:val="22"/>
        </w:rPr>
        <w:t xml:space="preserve">– Alumnado con adaptación curricular significativa. Se evalúa con los criterios fijados en su adaptación, no con los del curso, y así se hace constar en los documentos de evaluación.</w:t>
      </w:r>
    </w:p>
    <w:p>
      <w:pPr>
        <w:spacing w:before="0" w:after="40" w:line="276" w:lineRule="auto"/>
        <w:ind w:left="284" w:hanging="284"/>
        <w:jc w:val="both"/>
      </w:pPr>
      <w:r>
        <w:rPr>
          <w:rFonts w:ascii="Arial" w:eastAsia="Arial" w:hAnsi="Arial" w:cs="Arial"/>
          <w:sz w:val="22"/>
          <w:szCs w:val="22"/>
        </w:rPr>
        <w:t xml:space="preserve">– Alumnado con programa de refuerzo. Se evalúa con los mismos criterios del curso. Lo que se ajusta es la ayuda, el tiempo y el formato de la tarea, no el criterio. En esta área es habitual dar el relato narrado o en apoyo visual en lugar de leído.</w:t>
      </w:r>
    </w:p>
    <w:p>
      <w:pPr>
        <w:spacing w:before="0" w:after="40" w:line="276" w:lineRule="auto"/>
        <w:ind w:left="284" w:hanging="284"/>
        <w:jc w:val="both"/>
      </w:pPr>
      <w:r>
        <w:rPr>
          <w:rFonts w:ascii="Arial" w:eastAsia="Arial" w:hAnsi="Arial" w:cs="Arial"/>
          <w:sz w:val="22"/>
          <w:szCs w:val="22"/>
        </w:rPr>
        <w:t xml:space="preserve">– Alumnado que se incorpora tarde o con muchas faltas. Se le da la oportunidad de demostrar el criterio en otro momento. Las faltas de asistencia no se traducen en un nivel 1: se registra que el criterio no ha podido observarse.</w:t>
      </w:r>
    </w:p>
    <w:p>
      <w:pPr>
        <w:spacing w:before="0" w:after="40" w:line="276" w:lineRule="auto"/>
        <w:ind w:left="284" w:hanging="284"/>
        <w:jc w:val="both"/>
      </w:pPr>
      <w:r>
        <w:rPr>
          <w:rFonts w:ascii="Arial" w:eastAsia="Arial" w:hAnsi="Arial" w:cs="Arial"/>
          <w:sz w:val="22"/>
          <w:szCs w:val="22"/>
        </w:rPr>
        <w:t xml:space="preserve">– Alumnado con altas capacidades. Se evalúa con los mismos criterios; el nivel 4 es el que recoge el desempeño en situaciones nuevas y la ayuda a los demás.</w:t>
      </w:r>
    </w:p>
    <w:p>
      <w:pPr>
        <w:spacing w:before="0" w:after="40" w:line="276" w:lineRule="auto"/>
        <w:ind w:left="284" w:hanging="284"/>
        <w:jc w:val="both"/>
      </w:pPr>
      <w:r>
        <w:rPr>
          <w:rFonts w:ascii="Arial" w:eastAsia="Arial" w:hAnsi="Arial" w:cs="Arial"/>
          <w:sz w:val="22"/>
          <w:szCs w:val="22"/>
        </w:rPr>
        <w:t xml:space="preserve">– Alumnado que se incorpora al área a mitad de curso, por cambio en la opción de las familias. Se toma como punto de partida una observación inicial y se evalúan solo los criterios trabajados desde su incorporación.</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284" w:hanging="284"/>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284" w:hanging="284"/>
        <w:jc w:val="both"/>
      </w:pPr>
      <w:r>
        <w:rPr>
          <w:rFonts w:ascii="Arial" w:eastAsia="Arial" w:hAnsi="Arial" w:cs="Arial"/>
          <w:sz w:val="22"/>
          <w:szCs w:val="22"/>
        </w:rPr>
        <w:t xml:space="preserve">– Poner porcentajes por instrumento del tipo «pruebas 60 %, cuaderno 20 %, actitud 20 %». La normativa no lo contempla y no resiste una reclamación.</w:t>
      </w:r>
    </w:p>
    <w:p>
      <w:pPr>
        <w:spacing w:before="0" w:after="40" w:line="276" w:lineRule="auto"/>
        <w:ind w:left="284" w:hanging="284"/>
        <w:jc w:val="both"/>
      </w:pPr>
      <w:r>
        <w:rPr>
          <w:rFonts w:ascii="Arial" w:eastAsia="Arial" w:hAnsi="Arial" w:cs="Arial"/>
          <w:sz w:val="22"/>
          <w:szCs w:val="22"/>
        </w:rPr>
        <w:t xml:space="preserve">– Evaluar la actitud, el comportamiento o la práctica religiosa como si fueran un criterio del área, cuando no lo son. Lo que se evalúa es lo que dice el criterio.</w:t>
      </w:r>
    </w:p>
    <w:p>
      <w:pPr>
        <w:spacing w:before="0" w:after="40" w:line="276" w:lineRule="auto"/>
        <w:ind w:left="284" w:hanging="284"/>
        <w:jc w:val="both"/>
      </w:pPr>
      <w:r>
        <w:rPr>
          <w:rFonts w:ascii="Arial" w:eastAsia="Arial" w:hAnsi="Arial" w:cs="Arial"/>
          <w:sz w:val="22"/>
          <w:szCs w:val="22"/>
        </w:rPr>
        <w:t xml:space="preserve">– Dejar toda la recogida de datos para la última semana del trimestre.</w:t>
      </w:r>
    </w:p>
    <w:p>
      <w:pPr>
        <w:spacing w:before="0" w:after="40" w:line="276" w:lineRule="auto"/>
        <w:ind w:left="284" w:hanging="284"/>
        <w:jc w:val="both"/>
      </w:pPr>
      <w:r>
        <w:rPr>
          <w:rFonts w:ascii="Arial" w:eastAsia="Arial" w:hAnsi="Arial" w:cs="Arial"/>
          <w:sz w:val="22"/>
          <w:szCs w:val="22"/>
        </w:rPr>
        <w:t xml:space="preserve">– Usar un único instrumento para todos los criterios.</w:t>
      </w:r>
    </w:p>
    <w:p>
      <w:pPr>
        <w:spacing w:before="0" w:after="40" w:line="276" w:lineRule="auto"/>
        <w:ind w:left="284" w:hanging="284"/>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284" w:hanging="284"/>
        <w:jc w:val="both"/>
      </w:pPr>
      <w:r>
        <w:rPr>
          <w:rFonts w:ascii="Arial" w:eastAsia="Arial" w:hAnsi="Arial" w:cs="Arial"/>
          <w:sz w:val="22"/>
          <w:szCs w:val="22"/>
        </w:rPr>
        <w:t xml:space="preserve">– El registro de niveles de logro por criterio y alumno.</w:t>
      </w:r>
    </w:p>
    <w:p>
      <w:pPr>
        <w:spacing w:before="0" w:after="40" w:line="276" w:lineRule="auto"/>
        <w:ind w:left="284" w:hanging="284"/>
        <w:jc w:val="both"/>
      </w:pPr>
      <w:r>
        <w:rPr>
          <w:rFonts w:ascii="Arial" w:eastAsia="Arial" w:hAnsi="Arial" w:cs="Arial"/>
          <w:sz w:val="22"/>
          <w:szCs w:val="22"/>
        </w:rPr>
        <w:t xml:space="preserve">– Las rúbricas cumplimentadas de las tareas principales.</w:t>
      </w:r>
    </w:p>
    <w:p>
      <w:pPr>
        <w:spacing w:before="0" w:after="40" w:line="276" w:lineRule="auto"/>
        <w:ind w:left="284" w:hanging="284"/>
        <w:jc w:val="both"/>
      </w:pPr>
      <w:r>
        <w:rPr>
          <w:rFonts w:ascii="Arial" w:eastAsia="Arial" w:hAnsi="Arial" w:cs="Arial"/>
          <w:sz w:val="22"/>
          <w:szCs w:val="22"/>
        </w:rPr>
        <w:t xml:space="preserve">– Una muestra de las producciones de cada alumno o alumna por trimestre.</w:t>
      </w:r>
    </w:p>
    <w:p>
      <w:pPr>
        <w:spacing w:before="0" w:after="40" w:line="276" w:lineRule="auto"/>
        <w:ind w:left="284" w:hanging="284"/>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directa, una tarea competencial contextualizada a partir de un relato conocido y el diálogo en gran grupo; el análisis se lleva a la sesión de evaluación inicial de cada grupo,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El material de trabajo habitual del área es el texto narrativo, de modo que la lectura no es un añadido sino la propia forma de trabajo. Las medidas concretas son: lectura o narración de un relato en cada situación de aprendizaje, con la estructura común de comprensión del centro; trabajo previo del vocabulario del texto; una reformulación oral o escrita del relato por trimestre; una exposición o dramatización por trimestre; y participación en las actuaciones del Día de la Lectura en Andalucía y del Día del Libro con textos y biografías propios del área.</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Religión Católica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 El profesorado del área, que ve al grupo una vez por semana, tiene una obligación añadida: comunicar al tutor o tutora lo que observa, porque es quien coordina todas las medidas.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600"/>
        <w:gridCol w:w="3200"/>
        <w:gridCol w:w="31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comunico al tutor o tutora y lo llevamos al equipo docente: se abre programa de refuerzo del aprendizaje. Aviso a la familia a través del tutor o tutora.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viñetas. El criterio no cambia.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 y se la entrego al tutor o tutora.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Gesto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Cómo se hace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Da la instrucción de dos maneras.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Dila en voz alta y déjala escrita o dibujada en la pizarra. Muchos fallos no son de aprendizaje, son de no haber entendido qué había que hacer.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Reduce la cantidad, no la exigencia.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Cuatro tareas bien hechas valen más que doce a medias. El criterio de evaluación es el mismo.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Permite responder de otra forma.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 lo que evalúas no es la escritura, acepta la respuesta oral, un dibujo, una dramatización o un esquema.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Anticipa lo que va a pasar.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 al empezar cuántas partes tiene la tarea y qué hay que entregar. Ayuda a todo el grupo y es imprescindible para el alumnado con dificultades de atención o del aula específica.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Deja un modelo a la vista.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Un ejemplo resuelto en la pizarra o en la mesa no es hacerle el trabajo: es andamiaje.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Da más tiempo antes que menos tarea.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Cuando el problema es el ritmo y no la capacidad, alarga el plazo o parte la tarea en dos sesiones.</w:t>
            </w:r>
          </w:p>
        </w:tc>
      </w:tr>
    </w:tbl>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Ajuste concreto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entiende el relato que lee.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Nárraselo tú o dáselo grabado, con apoyo de imágenes secuenciadas. Si lo que evalúas es la comprensión del relato, no la descodificación, el criterio se mantiene intacto.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conoce el vocabulario del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Trabaja las cuatro o cinco palabras clave antes del texto, con imagen y ejemplo. En este centro no se puede dar por supuesto el vocabulario religioso.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cuesta escribir lo que ha entendido.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Acepta el dibujo comentado, la ordenación de viñetas o la respuesta oral grabada.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 de familia no creyente o de otra confesión y cursa 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área se cursa voluntariamente. La tarea se plantea siempre en términos de comprender y analizar, nunca de creer o de manifestar creencias personales.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Alumnado que no cursa 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Recibe atención educativa conforme al apartado C.3.ter del Proyecto educativo. No se adelanta contenido de otras áreas ni se realizan tareas evaluables de esas áreas.</w:t>
            </w:r>
          </w:p>
        </w:tc>
      </w:tr>
    </w:tbl>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284" w:hanging="284"/>
        <w:jc w:val="both"/>
      </w:pPr>
      <w:r>
        <w:rPr>
          <w:rFonts w:ascii="Arial" w:eastAsia="Arial" w:hAnsi="Arial" w:cs="Arial"/>
          <w:sz w:val="22"/>
          <w:szCs w:val="22"/>
        </w:rPr>
        <w:t xml:space="preserve">– 1. Qué refuerzo. El criterio o los criterios concretos, no el área entera. Escribe el código y el texto.</w:t>
      </w:r>
    </w:p>
    <w:p>
      <w:pPr>
        <w:spacing w:before="0" w:after="40" w:line="276" w:lineRule="auto"/>
        <w:ind w:left="284" w:hanging="284"/>
        <w:jc w:val="both"/>
      </w:pPr>
      <w:r>
        <w:rPr>
          <w:rFonts w:ascii="Arial" w:eastAsia="Arial" w:hAnsi="Arial" w:cs="Arial"/>
          <w:sz w:val="22"/>
          <w:szCs w:val="22"/>
        </w:rPr>
        <w:t xml:space="preserve">– 2. De dónde parte. El nivel de logro que tiene ahora en ese criterio, tomado de la evaluación inicial o del último registro.</w:t>
      </w:r>
    </w:p>
    <w:p>
      <w:pPr>
        <w:spacing w:before="0" w:after="40" w:line="276" w:lineRule="auto"/>
        <w:ind w:left="284" w:hanging="284"/>
        <w:jc w:val="both"/>
      </w:pPr>
      <w:r>
        <w:rPr>
          <w:rFonts w:ascii="Arial" w:eastAsia="Arial" w:hAnsi="Arial" w:cs="Arial"/>
          <w:sz w:val="22"/>
          <w:szCs w:val="22"/>
        </w:rPr>
        <w:t xml:space="preserve">– 3. Qué voy a hacer. Tipo de tarea, tipo de ayuda y en qué sesiones del horario. Dentro del aula siempre que sea posible.</w:t>
      </w:r>
    </w:p>
    <w:p>
      <w:pPr>
        <w:spacing w:before="0" w:after="40" w:line="276" w:lineRule="auto"/>
        <w:ind w:left="284" w:hanging="284"/>
        <w:jc w:val="both"/>
      </w:pPr>
      <w:r>
        <w:rPr>
          <w:rFonts w:ascii="Arial" w:eastAsia="Arial" w:hAnsi="Arial" w:cs="Arial"/>
          <w:sz w:val="22"/>
          <w:szCs w:val="22"/>
        </w:rPr>
        <w:t xml:space="preserve">– 4. Cómo compruebo que avanza. Con qué instrumento y cada cuánto.</w:t>
      </w:r>
    </w:p>
    <w:p>
      <w:pPr>
        <w:spacing w:before="0" w:after="40" w:line="276" w:lineRule="auto"/>
        <w:ind w:left="284" w:hanging="284"/>
        <w:jc w:val="both"/>
      </w:pPr>
      <w:r>
        <w:rPr>
          <w:rFonts w:ascii="Arial" w:eastAsia="Arial" w:hAnsi="Arial" w:cs="Arial"/>
          <w:sz w:val="22"/>
          <w:szCs w:val="22"/>
        </w:rPr>
        <w:t xml:space="preserve">– 5. Tres fechas de revisión. 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Punto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Redacción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Qué refuerzo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REL.1.1.1. Observar en los relatos y personajes bíblicos valores fundamentales del ser humano, relacionándolas con el desarrollo de su autonomía y responsabilidad en el grupo-clase.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 De dónde parte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1 en la evaluación inicial: no realiza la tarea que describe el criterio ni con ayuda directa.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 Qué voy a hacer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Misma tarea que el grupo, con el relato narrado y apoyado en imágenes secuenciadas, modelo resuelto delante y posibilidad de responder oralmente. Dentro del aula, en la sesión semanal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4. Cómo compruebo que avanza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Rúbrica del criterio cada tres semanas, sobre la tarea ordinaria de clase. No se le hacen pruebas aparte.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5. Revisiones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Diciembre, marzo y junio. Se anota el nivel alcanzado y si se mantiene, se modifica o se retira el programa.</w:t>
            </w:r>
          </w:p>
        </w:tc>
      </w:tr>
    </w:tbl>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284" w:hanging="284"/>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284" w:hanging="284"/>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284" w:hanging="284"/>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284" w:hanging="284"/>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284" w:hanging="284"/>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284" w:hanging="284"/>
        <w:jc w:val="both"/>
      </w:pPr>
      <w:r>
        <w:rPr>
          <w:rFonts w:ascii="Arial" w:eastAsia="Arial" w:hAnsi="Arial" w:cs="Arial"/>
          <w:sz w:val="22"/>
          <w:szCs w:val="22"/>
        </w:rPr>
        <w:t xml:space="preserve">– Anticípale la sesión con apoyo visual y avísale de los cambios. Los pictogramas y la secuencia de imágenes del relato son especialmente útiles en esta área.</w:t>
      </w:r>
    </w:p>
    <w:p>
      <w:pPr>
        <w:spacing w:before="0" w:after="40" w:line="276" w:lineRule="auto"/>
        <w:ind w:left="284" w:hanging="284"/>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284" w:hanging="284"/>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284" w:hanging="284"/>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284" w:hanging="284"/>
        <w:jc w:val="both"/>
      </w:pPr>
      <w:r>
        <w:rPr>
          <w:rFonts w:ascii="Arial" w:eastAsia="Arial" w:hAnsi="Arial" w:cs="Arial"/>
          <w:sz w:val="22"/>
          <w:szCs w:val="22"/>
        </w:rPr>
        <w:t xml:space="preserve">– Sacar al alumnado del aula como primera medida y no como última.</w:t>
      </w:r>
    </w:p>
    <w:p>
      <w:pPr>
        <w:spacing w:before="0" w:after="40" w:line="276" w:lineRule="auto"/>
        <w:ind w:left="284" w:hanging="284"/>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284" w:hanging="284"/>
        <w:jc w:val="both"/>
      </w:pPr>
      <w:r>
        <w:rPr>
          <w:rFonts w:ascii="Arial" w:eastAsia="Arial" w:hAnsi="Arial" w:cs="Arial"/>
          <w:sz w:val="22"/>
          <w:szCs w:val="22"/>
        </w:rPr>
        <w:t xml:space="preserve">– Redactar el programa describiendo al alumno («le cuesta concentrarse») en lugar de la medida («relato narrado con imágenes y respuesta oral»).</w:t>
      </w:r>
    </w:p>
    <w:p>
      <w:pPr>
        <w:spacing w:before="0" w:after="40" w:line="276" w:lineRule="auto"/>
        <w:ind w:left="284" w:hanging="284"/>
        <w:jc w:val="both"/>
      </w:pPr>
      <w:r>
        <w:rPr>
          <w:rFonts w:ascii="Arial" w:eastAsia="Arial" w:hAnsi="Arial" w:cs="Arial"/>
          <w:sz w:val="22"/>
          <w:szCs w:val="22"/>
        </w:rPr>
        <w:t xml:space="preserve">– Esperar a la evaluación psicopedagógica para empezar a hacer algo.</w:t>
      </w:r>
    </w:p>
    <w:p>
      <w:pPr>
        <w:spacing w:before="0" w:after="40" w:line="276" w:lineRule="auto"/>
        <w:ind w:left="284" w:hanging="284"/>
        <w:jc w:val="both"/>
      </w:pPr>
      <w:r>
        <w:rPr>
          <w:rFonts w:ascii="Arial" w:eastAsia="Arial" w:hAnsi="Arial" w:cs="Arial"/>
          <w:sz w:val="22"/>
          <w:szCs w:val="22"/>
        </w:rPr>
        <w:t xml:space="preserve">– Aplicar la medida y no registrarla: si no consta, no cuenta como medida agotada cuando se solicite la valoración.</w:t>
      </w:r>
    </w:p>
    <w:p>
      <w:pPr>
        <w:spacing w:before="0" w:after="40" w:line="276" w:lineRule="auto"/>
        <w:ind w:left="284" w:hanging="284"/>
        <w:jc w:val="both"/>
      </w:pPr>
      <w:r>
        <w:rPr>
          <w:rFonts w:ascii="Arial" w:eastAsia="Arial" w:hAnsi="Arial" w:cs="Arial"/>
          <w:sz w:val="22"/>
          <w:szCs w:val="22"/>
        </w:rPr>
        <w:t xml:space="preserve">– No comunicar al tutor o tutora lo observado, por ver al grupo una sola vez por semana.</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700"/>
        <w:gridCol w:w="2200"/>
        <w:gridCol w:w="2200"/>
        <w:gridCol w:w="1800"/>
      </w:tblGrid>
      <w:tr>
        <w:trPr>
          <w:tblHeader/>
        </w:trPr>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284" w:hanging="284"/>
        <w:jc w:val="both"/>
      </w:pPr>
      <w:r>
        <w:rPr>
          <w:rFonts w:ascii="Arial" w:eastAsia="Arial" w:hAnsi="Arial" w:cs="Arial"/>
          <w:sz w:val="22"/>
          <w:szCs w:val="22"/>
        </w:rPr>
        <w:t xml:space="preserve">– Biblia y selecciones de relatos bíblicos adaptados al nivel, en soporte impreso y digital.</w:t>
      </w:r>
    </w:p>
    <w:p>
      <w:pPr>
        <w:spacing w:before="0" w:after="40" w:line="276" w:lineRule="auto"/>
        <w:ind w:left="284" w:hanging="284"/>
        <w:jc w:val="both"/>
      </w:pPr>
      <w:r>
        <w:rPr>
          <w:rFonts w:ascii="Arial" w:eastAsia="Arial" w:hAnsi="Arial" w:cs="Arial"/>
          <w:sz w:val="22"/>
          <w:szCs w:val="22"/>
        </w:rPr>
        <w:t xml:space="preserve">– Material de la editorial elegida para el área, cuando el centro lo incluya en el programa de gratuidad de libros de texto.</w:t>
      </w:r>
    </w:p>
    <w:p>
      <w:pPr>
        <w:spacing w:before="0" w:after="40" w:line="276" w:lineRule="auto"/>
        <w:ind w:left="284" w:hanging="284"/>
        <w:jc w:val="both"/>
      </w:pPr>
      <w:r>
        <w:rPr>
          <w:rFonts w:ascii="Arial" w:eastAsia="Arial" w:hAnsi="Arial" w:cs="Arial"/>
          <w:sz w:val="22"/>
          <w:szCs w:val="22"/>
        </w:rPr>
        <w:t xml:space="preserve">– Reproducciones de obras de arte, música y arquitectura, con preferencia por el patrimonio de Santa Fe, de Granada y de la diócesis.</w:t>
      </w:r>
    </w:p>
    <w:p>
      <w:pPr>
        <w:spacing w:before="0" w:after="40" w:line="276" w:lineRule="auto"/>
        <w:ind w:left="284" w:hanging="284"/>
        <w:jc w:val="both"/>
      </w:pPr>
      <w:r>
        <w:rPr>
          <w:rFonts w:ascii="Arial" w:eastAsia="Arial" w:hAnsi="Arial" w:cs="Arial"/>
          <w:sz w:val="22"/>
          <w:szCs w:val="22"/>
        </w:rPr>
        <w:t xml:space="preserve">– Materiales de apoyo visual y pictogramas ARASAAC para el alumnado del aula específica y para el que presenta dificultades de comprensión.</w:t>
      </w:r>
    </w:p>
    <w:p>
      <w:pPr>
        <w:spacing w:before="0" w:after="40" w:line="276" w:lineRule="auto"/>
        <w:ind w:left="284" w:hanging="284"/>
        <w:jc w:val="both"/>
      </w:pPr>
      <w:r>
        <w:rPr>
          <w:rFonts w:ascii="Arial" w:eastAsia="Arial" w:hAnsi="Arial" w:cs="Arial"/>
          <w:sz w:val="22"/>
          <w:szCs w:val="22"/>
        </w:rPr>
        <w:t xml:space="preserve">– Materiales del Plan de Convivencia y del Plan de Igualdad, en las situaciones de aprendizaje sobre convivencia, perdón y mediación.</w:t>
      </w:r>
    </w:p>
    <w:p>
      <w:pPr>
        <w:spacing w:before="0" w:after="40" w:line="276" w:lineRule="auto"/>
        <w:ind w:left="284" w:hanging="284"/>
        <w:jc w:val="both"/>
      </w:pPr>
      <w:r>
        <w:rPr>
          <w:rFonts w:ascii="Arial" w:eastAsia="Arial" w:hAnsi="Arial" w:cs="Arial"/>
          <w:sz w:val="22"/>
          <w:szCs w:val="22"/>
        </w:rPr>
        <w:t xml:space="preserve">– Recursos digitales del Plan TDE y aplicaciones propias del centro,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profesorado del área.</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se proponga indica el criterio de evaluación que trabaja y el objetivo del apartado A del Proyecto educativo al que contribuye, sin lo cual no se aprueba. En esta área se proponen, con carácter general:</w:t>
      </w:r>
    </w:p>
    <w:p>
      <w:pPr>
        <w:spacing w:before="0" w:after="40" w:line="276" w:lineRule="auto"/>
        <w:ind w:left="284" w:hanging="284"/>
        <w:jc w:val="both"/>
      </w:pPr>
      <w:r>
        <w:rPr>
          <w:rFonts w:ascii="Arial" w:eastAsia="Arial" w:hAnsi="Arial" w:cs="Arial"/>
          <w:sz w:val="22"/>
          <w:szCs w:val="22"/>
        </w:rPr>
        <w:t xml:space="preserve">– Recorrido por el patrimonio religioso y monumental de Santa Fe, con ficha de observación previa y producción posterior.</w:t>
      </w:r>
    </w:p>
    <w:p>
      <w:pPr>
        <w:spacing w:before="0" w:after="40" w:line="276" w:lineRule="auto"/>
        <w:ind w:left="284" w:hanging="284"/>
        <w:jc w:val="both"/>
      </w:pPr>
      <w:r>
        <w:rPr>
          <w:rFonts w:ascii="Arial" w:eastAsia="Arial" w:hAnsi="Arial" w:cs="Arial"/>
          <w:sz w:val="22"/>
          <w:szCs w:val="22"/>
        </w:rPr>
        <w:t xml:space="preserve">– Participación en las campañas solidarias que el centro acuerde en su plan anual, con trabajo previo en el aula sobre el sentido de la acción y no solo sobre la recogida.</w:t>
      </w:r>
    </w:p>
    <w:p>
      <w:pPr>
        <w:spacing w:before="0" w:after="40" w:line="276" w:lineRule="auto"/>
        <w:ind w:left="284" w:hanging="284"/>
        <w:jc w:val="both"/>
      </w:pPr>
      <w:r>
        <w:rPr>
          <w:rFonts w:ascii="Arial" w:eastAsia="Arial" w:hAnsi="Arial" w:cs="Arial"/>
          <w:sz w:val="22"/>
          <w:szCs w:val="22"/>
        </w:rPr>
        <w:t xml:space="preserve">– Actividades vinculadas a la Navidad y a la Semana Santa como manifestaciones culturales del entorno, abiertas a todo el alumnado del grupo.</w:t>
      </w:r>
    </w:p>
    <w:p>
      <w:pPr>
        <w:spacing w:before="0" w:after="40" w:line="276" w:lineRule="auto"/>
        <w:ind w:left="284" w:hanging="284"/>
        <w:jc w:val="both"/>
      </w:pPr>
      <w:r>
        <w:rPr>
          <w:rFonts w:ascii="Arial" w:eastAsia="Arial" w:hAnsi="Arial" w:cs="Arial"/>
          <w:sz w:val="22"/>
          <w:szCs w:val="22"/>
        </w:rPr>
        <w:t xml:space="preserve">– Participación en las actuaciones del Día de la Lectura en Andalucía y del Día del Libro con relatos y biografías del área.</w:t>
      </w:r>
    </w:p>
    <w:p>
      <w:pPr>
        <w:spacing w:before="0" w:after="40" w:line="276" w:lineRule="auto"/>
        <w:ind w:left="284" w:hanging="284"/>
        <w:jc w:val="both"/>
      </w:pPr>
      <w:r>
        <w:rPr>
          <w:rFonts w:ascii="Arial" w:eastAsia="Arial" w:hAnsi="Arial" w:cs="Arial"/>
          <w:sz w:val="22"/>
          <w:szCs w:val="22"/>
        </w:rPr>
        <w:t xml:space="preserve">– Colaboración en las efemérides del centro relacionadas con la paz, la solidaridad y los derechos de la infancia.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Plan o programa</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Vinculación con 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Convivencia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Soporte curricular directo: perdón, mediación, resolución pacífica de conflictos y cuidado del otro son saberes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Escuela: Espacio de Paz</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Diálogo, escucha activa y acciones de servicio dentro del centro.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Lectura y Biblioteca Escolar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relato como material de trabajo habitual y trabajo planificado del vocabulario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Igualdad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Reconocimiento del papel de las mujeres en la Biblia y en la historia de la Iglesia; revisión de imágenes y textos.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TDE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Búsqueda guiada de información, uso responsable de las redes y creación de producciones digitales sencillas.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PROA+ y Zona de Transformación Social</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Comprobación de aprendizajes previos, contextualización en el entorno y atención al vocabulario.</w:t>
            </w:r>
          </w:p>
        </w:tc>
      </w:tr>
    </w:tbl>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284" w:hanging="284"/>
        <w:jc w:val="both"/>
      </w:pPr>
      <w:r>
        <w:rPr>
          <w:rFonts w:ascii="Arial" w:eastAsia="Arial" w:hAnsi="Arial" w:cs="Arial"/>
          <w:sz w:val="22"/>
          <w:szCs w:val="22"/>
        </w:rPr>
        <w:t xml:space="preserve">– Tras la evaluación inicial, antes del 15 de octubre. Se incorpora el anexo de revisión con los ajustes derivados de ella.</w:t>
      </w:r>
    </w:p>
    <w:p>
      <w:pPr>
        <w:spacing w:before="0" w:after="40" w:line="276" w:lineRule="auto"/>
        <w:ind w:left="284" w:hanging="284"/>
        <w:jc w:val="both"/>
      </w:pPr>
      <w:r>
        <w:rPr>
          <w:rFonts w:ascii="Arial" w:eastAsia="Arial" w:hAnsi="Arial" w:cs="Arial"/>
          <w:sz w:val="22"/>
          <w:szCs w:val="22"/>
        </w:rPr>
        <w:t xml:space="preserve">– Al finalizar cada trimestre. 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284" w:hanging="284"/>
        <w:jc w:val="both"/>
      </w:pPr>
      <w:r>
        <w:rPr>
          <w:rFonts w:ascii="Arial" w:eastAsia="Arial" w:hAnsi="Arial" w:cs="Arial"/>
          <w:sz w:val="22"/>
          <w:szCs w:val="22"/>
        </w:rPr>
        <w:t xml:space="preserve">– En junio. 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