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Religión Católica · Segundo ciclo de Educación Primaria</w:t>
      </w:r>
    </w:p>
    <w:p>
      <w:pPr>
        <w:spacing w:before="0" w:after="80" w:line="276" w:lineRule="auto"/>
        <w:jc w:val="center"/>
      </w:pPr>
      <w:r>
        <w:rPr>
          <w:rFonts w:ascii="Arial" w:eastAsia="Arial" w:hAnsi="Arial" w:cs="Arial"/>
          <w:sz w:val="22"/>
          <w:szCs w:val="22"/>
        </w:rPr>
        <w:t xml:space="preserve">Elaborada por el profesorado que imparte el área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la elabora el maestro o maestra que imparte Religión Católica en el centro, conforme a la disposición adicional segunda de la Ley Orgánica 2/2006, de 3 de mayo, y al Acuerdo entre el Estado español y la Santa Sede sobre Enseñanza y Asuntos Culturales, de 3 de enero de 1979, que atribuyen a la jerarquía eclesiástica la determinación del currículo del área. Se incorpora al Proyecto educativo con el mismo valor y la misma exigencia que el resto de programaciones, según el apartado P.2 y el anexo de documentos del Proyecto educativo.</w:t>
      </w:r>
    </w:p>
    <w:p>
      <w:pPr>
        <w:spacing w:before="0" w:after="80" w:line="276" w:lineRule="auto"/>
        <w:jc w:val="both"/>
      </w:pPr>
      <w:r>
        <w:rPr>
          <w:rFonts w:ascii="Arial" w:eastAsia="Arial" w:hAnsi="Arial" w:cs="Arial"/>
          <w:sz w:val="22"/>
          <w:szCs w:val="22"/>
        </w:rPr>
        <w:t xml:space="preserve">El profesorado del área imparte docencia en varios ciclos. Participa en las reuniones del equipo de segundo ciclo cuando el orden del día afecta a su materia, y en las sesiones de evaluación de todos los grupos a los que atiende, conforme al apartado D.0 del Proyecto educativo. 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284" w:hanging="284"/>
        <w:jc w:val="both"/>
      </w:pPr>
      <w:r>
        <w:rPr>
          <w:rFonts w:ascii="Arial" w:eastAsia="Arial" w:hAnsi="Arial" w:cs="Arial"/>
          <w:sz w:val="22"/>
          <w:szCs w:val="22"/>
        </w:rPr>
        <w:t xml:space="preserve">– Ley Orgánica 2/2006, de 3 de mayo, de Educación, modificada por la Ley Orgánica 3/2020, de 29 de diciembre, y en particular su disposición adicional segunda, sobre la enseñanza de la religión.</w:t>
      </w:r>
    </w:p>
    <w:p>
      <w:pPr>
        <w:spacing w:before="0" w:after="40" w:line="276" w:lineRule="auto"/>
        <w:ind w:left="284" w:hanging="284"/>
        <w:jc w:val="both"/>
      </w:pPr>
      <w:r>
        <w:rPr>
          <w:rFonts w:ascii="Arial" w:eastAsia="Arial" w:hAnsi="Arial" w:cs="Arial"/>
          <w:sz w:val="22"/>
          <w:szCs w:val="22"/>
        </w:rPr>
        <w:t xml:space="preserve">– Acuerdo entre el Estado español y la Santa Sede sobre Enseñanza y Asuntos Culturales, de 3 de enero de 1979.</w:t>
      </w:r>
    </w:p>
    <w:p>
      <w:pPr>
        <w:spacing w:before="0" w:after="40" w:line="276" w:lineRule="auto"/>
        <w:ind w:left="284" w:hanging="284"/>
        <w:jc w:val="both"/>
      </w:pPr>
      <w:r>
        <w:rPr>
          <w:rFonts w:ascii="Arial" w:eastAsia="Arial" w:hAnsi="Arial" w:cs="Arial"/>
          <w:sz w:val="22"/>
          <w:szCs w:val="22"/>
        </w:rPr>
        <w:t xml:space="preserve">– Resolución de 21 de junio de 2022, de la Secretaría de Estado de Educación, por la que se publican los currículos de las enseñanzas de religión católica (BOE de 24 de junio de 2022). Su anexo II fija las competencias específicas, los criterios de evaluación y los saberes básicos de esta área en Educación Primaria.</w:t>
      </w:r>
    </w:p>
    <w:p>
      <w:pPr>
        <w:spacing w:before="0" w:after="40" w:line="276" w:lineRule="auto"/>
        <w:ind w:left="284" w:hanging="284"/>
        <w:jc w:val="both"/>
      </w:pPr>
      <w:r>
        <w:rPr>
          <w:rFonts w:ascii="Arial" w:eastAsia="Arial" w:hAnsi="Arial" w:cs="Arial"/>
          <w:sz w:val="22"/>
          <w:szCs w:val="22"/>
        </w:rPr>
        <w:t xml:space="preserve">– Ley 17/2007, de 10 de diciembre, de Educación de Andalucía.</w:t>
      </w:r>
    </w:p>
    <w:p>
      <w:pPr>
        <w:spacing w:before="0" w:after="40" w:line="276" w:lineRule="auto"/>
        <w:ind w:left="284" w:hanging="284"/>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284" w:hanging="284"/>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284" w:hanging="284"/>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w:t>
      </w:r>
    </w:p>
    <w:p>
      <w:pPr>
        <w:spacing w:before="0" w:after="40" w:line="276" w:lineRule="auto"/>
        <w:ind w:left="284" w:hanging="284"/>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284" w:hanging="284"/>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284" w:hanging="284"/>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spacing w:before="0" w:after="80" w:line="276" w:lineRule="auto"/>
        <w:jc w:val="both"/>
      </w:pPr>
      <w:r>
        <w:rPr>
          <w:rFonts w:ascii="Arial" w:eastAsia="Arial" w:hAnsi="Arial" w:cs="Arial"/>
          <w:sz w:val="22"/>
          <w:szCs w:val="22"/>
        </w:rPr>
        <w:t xml:space="preserve">Los criterios de evaluación y los saberes básicos del área proceden del currículo publicado por la Resolución de 21 de junio de 2022. Todo lo relativo a organización, evaluación, calificación y atención a la diversidad se rige por la normativa andaluza y por los acuerdos del Proyecto educativo, en los mismos términos que el resto de áreas.</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Religión Católica es un área de oferta obligatoria para el centro y de carácter voluntario para el alumnado y sus familias. Su enfoque en el currículo vigente no es catequético ni confesionalizante en el sentido de exigir la adhesión personal del alumnado: es un área curricular que aporta claves antropológicas, éticas, culturales y simbólicas para comprender la propia identidad, la convivencia y buena parte del patrimonio cultural europeo y andaluz. Trabaja, por tanto, con los mismos elementos que el resto de áreas: competencias específicas, criterios de evaluación, saberes básicos y situaciones de aprendizaje.</w:t>
      </w:r>
    </w:p>
    <w:p>
      <w:pPr>
        <w:spacing w:before="0" w:after="80" w:line="276" w:lineRule="auto"/>
        <w:jc w:val="both"/>
      </w:pPr>
      <w:r>
        <w:rPr>
          <w:rFonts w:ascii="Arial" w:eastAsia="Arial" w:hAnsi="Arial" w:cs="Arial"/>
          <w:sz w:val="22"/>
          <w:szCs w:val="22"/>
        </w:rPr>
        <w:t xml:space="preserve">El área dispone de una sesión semanal. Esta circunstancia condiciona la programación: las situaciones de aprendizaje se planifican sobre un número reducido de sesiones, se cierran con un producto sencillo y no dependen de la continuidad diaria. Lo que no se puede hacer en una sesión semanal es aplazar la evaluación al final del trimestre.</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El área sostiene de manera directa el objetivo general 4 del apartado A del Proyecto educativo, referido a la mejora de la convivencia: el trabajo sobre el perdón, la mediación, la compasión y el cuidado del otro es contenido propio del área y no un añadido. Contribuye igualmente al objetivo 2, de competencia en comunicación lingüística, porque el relato es la forma de trabajo habitual del área: se lee, se comprende, se reformula y se expresa.</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 cuyo patrimonio religioso y cuyas tradiciones son material de trabajo del área.</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Estos son los criterios de evaluación del área que inciden de manera más determinante en cada uno. Son los que se vigilan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REL.3.1.1 y REL.4.1.1, sobre el trabajo con relatos y personajes bíblicos, y REL.3.4.1 y REL.4.4.1, sobre la relación entre los textos y sus expresiones artísticas. La comprensión del relato es comprensión lectora.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esta área. El área contribuye al hábito de detenerse, releer y explicar lo comprendido antes de responder.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REL.3.2.1 y REL.4.2.1, sobre las relaciones y los grupos de pertenencia, y REL.3.3.1 y REL.4.3.1, sobre las situaciones que perjudican o mejoran la convivencia. Son el soporte curricular directo del objetivo 4.</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REL.3.5.1 y REL.4.5.1, sobre interioridad y autoconocimiento, trabajados en tareas que requieren la presencia y la participación del alumnado en el grupo.</w:t>
            </w:r>
          </w:p>
        </w:tc>
      </w:tr>
    </w:tbl>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Se recogen a continuación, para cada curso del ciclo, las competencias específicas con sus criterios de evaluación y los saberes básicos, con la codificación del sistema de información Séneca.</w:t>
      </w:r>
    </w:p>
    <w:p>
      <w:pPr>
        <w:spacing w:before="0" w:after="80" w:line="276" w:lineRule="auto"/>
        <w:jc w:val="both"/>
      </w:pPr>
      <w:r>
        <w:rPr>
          <w:rFonts w:ascii="Arial" w:eastAsia="Arial" w:hAnsi="Arial" w:cs="Arial"/>
          <w:sz w:val="22"/>
          <w:szCs w:val="22"/>
        </w:rPr>
        <w:t xml:space="preserve">Tras la evaluación inicial, el profesorado del área incorpora el anexo de revisión previsto en el apartado Ñ.5 del Proyecto educativo, donde hace constar el reparto definitivo por trimestres,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Resolución de 21 de junio de 2022, con la codificación del sistema de información Séneca.</w:t>
      </w:r>
    </w:p>
    <w:tbl>
      <w:tblPr>
        <w:tblW w:w="8900" w:type="dxa"/>
        <w:tblInd w:w="-5" w:type="dxa"/>
        <w:tblLayout w:type="fixed"/>
        <w:tblLook w:val="04A0" w:firstRow="1" w:lastRow="0" w:firstColumn="1" w:lastColumn="0" w:noHBand="0" w:noVBand="1"/>
      </w:tblPr>
      <w:tblGrid>
        <w:gridCol w:w="3300"/>
        <w:gridCol w:w="5600"/>
      </w:tblGrid>
      <w:tr>
        <w:trPr>
          <w:tblHeader/>
        </w:trPr>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w:t>
            </w:r>
          </w:p>
        </w:tc>
        <w:tc>
          <w:tcPr>
            <w:tcW w:w="5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 de evaluación</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REL.3.1.1. Reconocer y expresar a través de composiciones orales, escritas y artísticas los elementos clave de la dignidad y la identidad personal, relacionándolas con diferentes situaciones vitales, teniendo en cuenta biografías y relatos bíblicos de vocación y misión.</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REL.3.2.1. Adquirir destrezas y habilidades sociales que potencien su inclusión en el grupo y entornos culturales cercanos, a través de la lectura de pasajes bíblicos del Nuevo Testamento y el análisis de comportamientos de cuidado, responsabilidad, solidaridad y perdón.</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REL.3.3.1. Colaborar y promover con los demás el análisis de situaciones que perjudican o mejoran la convivencia y la puesta en marcha de acciones responsables que favorezcan la construcción de un mundo más equitativo e inclusivo.</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REL.3.4.1. Admirar diferentes expresiones del patrimonio cultural y de la religiosidad popular, reconociendo su belleza y su significado religioso y su vinculación con textos bíblicos, valorando su aportación a la identidad cultural.</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REL.3.5.1. Reconocer y valorar el encuentro con los demás como oportunidad para el desarrollo de la propia interioridad, teniendo como referencia los encuentros de Jesús de Nazaret.</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REL.3.6.1. Comprender la importancia de la alianza de Dios con el pueblo de Israel que tiene su continuación en Jesucristo, y sus aportaciones sociales y culturales en la historia.</w:t>
            </w:r>
          </w:p>
          <w:p>
            <w:pPr>
              <w:spacing w:before="40" w:after="40" w:line="240" w:lineRule="auto"/>
              <w:jc w:val="left"/>
            </w:pPr>
            <w:r>
              <w:rPr>
                <w:rFonts w:ascii="Arial" w:eastAsia="Arial" w:hAnsi="Arial" w:cs="Arial"/>
                <w:sz w:val="16"/>
                <w:szCs w:val="16"/>
              </w:rPr>
              <w:t xml:space="preserve">Método de calificación: media aritmética.</w:t>
            </w:r>
          </w:p>
        </w:tc>
      </w:tr>
    </w:tbl>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profesorado del área los vincula a los criterios de evaluación en cada situación de aprendizaje.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Bloque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 Identidad personal y relaciones en diálogo con el mensaje cristiano.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La centralidad de la persona en el mensaje cristiano.</w:t>
            </w:r>
          </w:p>
          <w:p>
            <w:pPr>
              <w:spacing w:before="40" w:after="40" w:line="240" w:lineRule="auto"/>
              <w:jc w:val="left"/>
            </w:pPr>
            <w:r>
              <w:rPr>
                <w:rFonts w:ascii="Arial" w:eastAsia="Arial" w:hAnsi="Arial" w:cs="Arial"/>
                <w:sz w:val="16"/>
                <w:szCs w:val="16"/>
              </w:rPr>
              <w:t xml:space="preserve">2. La dignidad del ser humano.</w:t>
            </w:r>
          </w:p>
          <w:p>
            <w:pPr>
              <w:spacing w:before="40" w:after="40" w:line="240" w:lineRule="auto"/>
              <w:jc w:val="left"/>
            </w:pPr>
            <w:r>
              <w:rPr>
                <w:rFonts w:ascii="Arial" w:eastAsia="Arial" w:hAnsi="Arial" w:cs="Arial"/>
                <w:sz w:val="16"/>
                <w:szCs w:val="16"/>
              </w:rPr>
              <w:t xml:space="preserve">3. Relatos bíblicos de vocación y misión.</w:t>
            </w:r>
          </w:p>
          <w:p>
            <w:pPr>
              <w:spacing w:before="40" w:after="40" w:line="240" w:lineRule="auto"/>
              <w:jc w:val="left"/>
            </w:pPr>
            <w:r>
              <w:rPr>
                <w:rFonts w:ascii="Arial" w:eastAsia="Arial" w:hAnsi="Arial" w:cs="Arial"/>
                <w:sz w:val="16"/>
                <w:szCs w:val="16"/>
              </w:rPr>
              <w:t xml:space="preserve">4. La importancia de la familia y la comunidad como fuente de felicidad.</w:t>
            </w:r>
          </w:p>
          <w:p>
            <w:pPr>
              <w:spacing w:before="40" w:after="40" w:line="240" w:lineRule="auto"/>
              <w:jc w:val="left"/>
            </w:pPr>
            <w:r>
              <w:rPr>
                <w:rFonts w:ascii="Arial" w:eastAsia="Arial" w:hAnsi="Arial" w:cs="Arial"/>
                <w:sz w:val="16"/>
                <w:szCs w:val="16"/>
              </w:rPr>
              <w:t xml:space="preserve">5. Técnicas de mediación para la resolución pacífica de conflictos a la luz del Evangelio.</w:t>
            </w:r>
          </w:p>
          <w:p>
            <w:pPr>
              <w:spacing w:before="40" w:after="40" w:line="240" w:lineRule="auto"/>
              <w:jc w:val="left"/>
            </w:pPr>
            <w:r>
              <w:rPr>
                <w:rFonts w:ascii="Arial" w:eastAsia="Arial" w:hAnsi="Arial" w:cs="Arial"/>
                <w:sz w:val="16"/>
                <w:szCs w:val="16"/>
              </w:rPr>
              <w:t xml:space="preserve">6. Las relaciones con los otros como oportunidad de autoconocimiento y crecimiento personal.</w:t>
            </w:r>
          </w:p>
          <w:p>
            <w:pPr>
              <w:spacing w:before="40" w:after="40" w:line="240" w:lineRule="auto"/>
              <w:jc w:val="left"/>
            </w:pPr>
            <w:r>
              <w:rPr>
                <w:rFonts w:ascii="Arial" w:eastAsia="Arial" w:hAnsi="Arial" w:cs="Arial"/>
                <w:sz w:val="16"/>
                <w:szCs w:val="16"/>
              </w:rPr>
              <w:t xml:space="preserve">7. Toma de conciencia de la experiencia personal y del modo de relacionarnos con los demás y con Dios.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 Cosmovisiones, tradición cristiana y cultura.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Identificación de diversos símbolos y tradiciones religiosas, en torno al calendario litúrgico y los sacramentos.</w:t>
            </w:r>
          </w:p>
          <w:p>
            <w:pPr>
              <w:spacing w:before="40" w:after="40" w:line="240" w:lineRule="auto"/>
              <w:jc w:val="left"/>
            </w:pPr>
            <w:r>
              <w:rPr>
                <w:rFonts w:ascii="Arial" w:eastAsia="Arial" w:hAnsi="Arial" w:cs="Arial"/>
                <w:sz w:val="16"/>
                <w:szCs w:val="16"/>
              </w:rPr>
              <w:t xml:space="preserve">2. Transmisión del sentimiento religioso a través de la música y las artes.</w:t>
            </w:r>
          </w:p>
          <w:p>
            <w:pPr>
              <w:spacing w:before="40" w:after="40" w:line="240" w:lineRule="auto"/>
              <w:jc w:val="left"/>
            </w:pPr>
            <w:r>
              <w:rPr>
                <w:rFonts w:ascii="Arial" w:eastAsia="Arial" w:hAnsi="Arial" w:cs="Arial"/>
                <w:sz w:val="16"/>
                <w:szCs w:val="16"/>
              </w:rPr>
              <w:t xml:space="preserve">3. Antiguo y Nuevo Testamento.</w:t>
            </w:r>
          </w:p>
          <w:p>
            <w:pPr>
              <w:spacing w:before="40" w:after="40" w:line="240" w:lineRule="auto"/>
              <w:jc w:val="left"/>
            </w:pPr>
            <w:r>
              <w:rPr>
                <w:rFonts w:ascii="Arial" w:eastAsia="Arial" w:hAnsi="Arial" w:cs="Arial"/>
                <w:sz w:val="16"/>
                <w:szCs w:val="16"/>
              </w:rPr>
              <w:t xml:space="preserve">4. La importancia de la alianza de Dios con el pueblo de Israel.</w:t>
            </w:r>
          </w:p>
          <w:p>
            <w:pPr>
              <w:spacing w:before="40" w:after="40" w:line="240" w:lineRule="auto"/>
              <w:jc w:val="left"/>
            </w:pPr>
            <w:r>
              <w:rPr>
                <w:rFonts w:ascii="Arial" w:eastAsia="Arial" w:hAnsi="Arial" w:cs="Arial"/>
                <w:sz w:val="16"/>
                <w:szCs w:val="16"/>
              </w:rPr>
              <w:t xml:space="preserve">5. La relación de Jesús con las personas de su tiempo.</w:t>
            </w:r>
          </w:p>
          <w:p>
            <w:pPr>
              <w:spacing w:before="40" w:after="40" w:line="240" w:lineRule="auto"/>
              <w:jc w:val="left"/>
            </w:pPr>
            <w:r>
              <w:rPr>
                <w:rFonts w:ascii="Arial" w:eastAsia="Arial" w:hAnsi="Arial" w:cs="Arial"/>
                <w:sz w:val="16"/>
                <w:szCs w:val="16"/>
              </w:rPr>
              <w:t xml:space="preserve">6. Jesús anuncia el Reino de Dios: fraternidad y misericordia.</w:t>
            </w:r>
          </w:p>
          <w:p>
            <w:pPr>
              <w:spacing w:before="40" w:after="40" w:line="240" w:lineRule="auto"/>
              <w:jc w:val="left"/>
            </w:pPr>
            <w:r>
              <w:rPr>
                <w:rFonts w:ascii="Arial" w:eastAsia="Arial" w:hAnsi="Arial" w:cs="Arial"/>
                <w:sz w:val="16"/>
                <w:szCs w:val="16"/>
              </w:rPr>
              <w:t xml:space="preserve">7. Relatos bíblicos que describen la vida de Jesús de Nazaret con los Apóstoles y las primeras comunidades cristianas.</w:t>
            </w:r>
          </w:p>
          <w:p>
            <w:pPr>
              <w:spacing w:before="40" w:after="40" w:line="240" w:lineRule="auto"/>
              <w:jc w:val="left"/>
            </w:pPr>
            <w:r>
              <w:rPr>
                <w:rFonts w:ascii="Arial" w:eastAsia="Arial" w:hAnsi="Arial" w:cs="Arial"/>
                <w:sz w:val="16"/>
                <w:szCs w:val="16"/>
              </w:rPr>
              <w:t xml:space="preserve">8. María, Madre de la Iglesia.</w:t>
            </w:r>
          </w:p>
          <w:p>
            <w:pPr>
              <w:spacing w:before="40" w:after="40" w:line="240" w:lineRule="auto"/>
              <w:jc w:val="left"/>
            </w:pPr>
            <w:r>
              <w:rPr>
                <w:rFonts w:ascii="Arial" w:eastAsia="Arial" w:hAnsi="Arial" w:cs="Arial"/>
                <w:sz w:val="16"/>
                <w:szCs w:val="16"/>
              </w:rPr>
              <w:t xml:space="preserve">9. La Iglesia, Pueblo de Dios, como comunidad que vive y celebra. El sacramento de la Eucaristía.</w:t>
            </w:r>
          </w:p>
          <w:p>
            <w:pPr>
              <w:spacing w:before="40" w:after="40" w:line="240" w:lineRule="auto"/>
              <w:jc w:val="left"/>
            </w:pPr>
            <w:r>
              <w:rPr>
                <w:rFonts w:ascii="Arial" w:eastAsia="Arial" w:hAnsi="Arial" w:cs="Arial"/>
                <w:sz w:val="16"/>
                <w:szCs w:val="16"/>
              </w:rPr>
              <w:t xml:space="preserve">10. Aprecio de la importancia de vivir la fe en comunidad para la persona creyente.</w:t>
            </w:r>
          </w:p>
          <w:p>
            <w:pPr>
              <w:spacing w:before="40" w:after="40" w:line="240" w:lineRule="auto"/>
              <w:jc w:val="left"/>
            </w:pPr>
            <w:r>
              <w:rPr>
                <w:rFonts w:ascii="Arial" w:eastAsia="Arial" w:hAnsi="Arial" w:cs="Arial"/>
                <w:sz w:val="16"/>
                <w:szCs w:val="16"/>
              </w:rPr>
              <w:t xml:space="preserve">11. La importancia del perdón para la construcción de relaciones sociales sólidas, solidarias y fraternas. El sacramento de la reconciliación.</w:t>
            </w:r>
          </w:p>
          <w:p>
            <w:pPr>
              <w:spacing w:before="40" w:after="40" w:line="240" w:lineRule="auto"/>
              <w:jc w:val="left"/>
            </w:pPr>
            <w:r>
              <w:rPr>
                <w:rFonts w:ascii="Arial" w:eastAsia="Arial" w:hAnsi="Arial" w:cs="Arial"/>
                <w:sz w:val="16"/>
                <w:szCs w:val="16"/>
              </w:rPr>
              <w:t xml:space="preserve">12. Tipos de oración: características y diferencias.</w:t>
            </w:r>
          </w:p>
          <w:p>
            <w:pPr>
              <w:spacing w:before="40" w:after="40" w:line="240" w:lineRule="auto"/>
              <w:jc w:val="left"/>
            </w:pPr>
            <w:r>
              <w:rPr>
                <w:rFonts w:ascii="Arial" w:eastAsia="Arial" w:hAnsi="Arial" w:cs="Arial"/>
                <w:sz w:val="16"/>
                <w:szCs w:val="16"/>
              </w:rPr>
              <w:t xml:space="preserve">13. Obras artísticas que representan momentos de la tradición bíblica y que son configuradoras de su identidad cultural.</w:t>
            </w:r>
          </w:p>
          <w:p>
            <w:pPr>
              <w:spacing w:before="40" w:after="40" w:line="240" w:lineRule="auto"/>
              <w:jc w:val="left"/>
            </w:pPr>
            <w:r>
              <w:rPr>
                <w:rFonts w:ascii="Arial" w:eastAsia="Arial" w:hAnsi="Arial" w:cs="Arial"/>
                <w:sz w:val="16"/>
                <w:szCs w:val="16"/>
              </w:rPr>
              <w:t xml:space="preserve">14. Valor cultural y artístico del patrimonio de la diócesis.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 Habitar el mundo plural y diverso para construir la casa común.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El cuidado del entorno natural y social como casa común.</w:t>
            </w:r>
          </w:p>
          <w:p>
            <w:pPr>
              <w:spacing w:before="40" w:after="40" w:line="240" w:lineRule="auto"/>
              <w:jc w:val="left"/>
            </w:pPr>
            <w:r>
              <w:rPr>
                <w:rFonts w:ascii="Arial" w:eastAsia="Arial" w:hAnsi="Arial" w:cs="Arial"/>
                <w:sz w:val="16"/>
                <w:szCs w:val="16"/>
              </w:rPr>
              <w:t xml:space="preserve">2. La propuesta moral cristiana para la vida en sociedad.</w:t>
            </w:r>
          </w:p>
          <w:p>
            <w:pPr>
              <w:spacing w:before="40" w:after="40" w:line="240" w:lineRule="auto"/>
              <w:jc w:val="left"/>
            </w:pPr>
            <w:r>
              <w:rPr>
                <w:rFonts w:ascii="Arial" w:eastAsia="Arial" w:hAnsi="Arial" w:cs="Arial"/>
                <w:sz w:val="16"/>
                <w:szCs w:val="16"/>
              </w:rPr>
              <w:t xml:space="preserve">3. Hábitos y actividades para el logro de los objetivos de desarrollo sostenible a la luz de la ética cristiana.</w:t>
            </w:r>
          </w:p>
          <w:p>
            <w:pPr>
              <w:spacing w:before="40" w:after="40" w:line="240" w:lineRule="auto"/>
              <w:jc w:val="left"/>
            </w:pPr>
            <w:r>
              <w:rPr>
                <w:rFonts w:ascii="Arial" w:eastAsia="Arial" w:hAnsi="Arial" w:cs="Arial"/>
                <w:sz w:val="16"/>
                <w:szCs w:val="16"/>
              </w:rPr>
              <w:t xml:space="preserve">4. Ética del cuidado: la responsabilidad, la compasión, el perdón y el amor.</w:t>
            </w:r>
          </w:p>
          <w:p>
            <w:pPr>
              <w:spacing w:before="40" w:after="40" w:line="240" w:lineRule="auto"/>
              <w:jc w:val="left"/>
            </w:pPr>
            <w:r>
              <w:rPr>
                <w:rFonts w:ascii="Arial" w:eastAsia="Arial" w:hAnsi="Arial" w:cs="Arial"/>
                <w:sz w:val="16"/>
                <w:szCs w:val="16"/>
              </w:rPr>
              <w:t xml:space="preserve">5. Una mirada cristiana a la realidad: la toma de conciencia de las situaciones sociales injustas.</w:t>
            </w:r>
          </w:p>
          <w:p>
            <w:pPr>
              <w:spacing w:before="40" w:after="40" w:line="240" w:lineRule="auto"/>
              <w:jc w:val="left"/>
            </w:pPr>
            <w:r>
              <w:rPr>
                <w:rFonts w:ascii="Arial" w:eastAsia="Arial" w:hAnsi="Arial" w:cs="Arial"/>
                <w:sz w:val="16"/>
                <w:szCs w:val="16"/>
              </w:rPr>
              <w:t xml:space="preserve">6. Proyectos de servicio y solidaridad promovidos por la Iglesia.</w:t>
            </w:r>
          </w:p>
          <w:p>
            <w:pPr>
              <w:spacing w:before="40" w:after="40" w:line="240" w:lineRule="auto"/>
              <w:jc w:val="left"/>
            </w:pPr>
            <w:r>
              <w:rPr>
                <w:rFonts w:ascii="Arial" w:eastAsia="Arial" w:hAnsi="Arial" w:cs="Arial"/>
                <w:sz w:val="16"/>
                <w:szCs w:val="16"/>
              </w:rPr>
              <w:t xml:space="preserve">7. Actitudes de respeto e inclusión para crear entornos de convivencia intercultural.</w:t>
            </w:r>
          </w:p>
        </w:tc>
      </w:tr>
    </w:tbl>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spacing w:before="0" w:after="80" w:line="276" w:lineRule="auto"/>
        <w:jc w:val="center"/>
      </w:pPr>
      <w:r>
        <w:rPr>
          <w:rFonts w:ascii="Arial" w:eastAsia="Arial" w:hAnsi="Arial" w:cs="Arial"/>
          <w:b/>
          <w:color w:val="C00000"/>
          <w:sz w:val="22"/>
          <w:szCs w:val="22"/>
        </w:rPr>
        <w:t xml:space="preserve">A COMPLETAR POR EL PROFESORADO DEL ÁREA: reparto de los criterios de evaluación y de los saberes básicos anteriores entre las situaciones de aprendizaje de cada trimestre, con el número de sesiones y la tarea o producto final.</w:t>
      </w:r>
    </w:p>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Resolución de 21 de junio de 2022, con la codificación del sistema de información Séneca.</w:t>
      </w:r>
    </w:p>
    <w:tbl>
      <w:tblPr>
        <w:tblW w:w="8900" w:type="dxa"/>
        <w:tblInd w:w="-5" w:type="dxa"/>
        <w:tblLayout w:type="fixed"/>
        <w:tblLook w:val="04A0" w:firstRow="1" w:lastRow="0" w:firstColumn="1" w:lastColumn="0" w:noHBand="0" w:noVBand="1"/>
      </w:tblPr>
      <w:tblGrid>
        <w:gridCol w:w="3300"/>
        <w:gridCol w:w="5600"/>
      </w:tblGrid>
      <w:tr>
        <w:trPr>
          <w:tblHeader/>
        </w:trPr>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w:t>
            </w:r>
          </w:p>
        </w:tc>
        <w:tc>
          <w:tcPr>
            <w:tcW w:w="5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 de evaluación</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REL.4.1.1. Desarrollar sensibilidad sobre el valor de la vida y de la igual dignidad del ser humano, y su papel en el cuidado de la naturaleza, tomando como modelo personajes bíblicos y de la tradición cristiana.</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REL.4.2.1. Apreciar las relaciones sociales como fuente de felicidad y desarrollo personal, tomando como punto de partida los relatos sobre la comunidad de Jesús de Nazaret, los Apóstoles y la Iglesia, asumiendo responsabilidades en el cuidado de las personas y del planeta.</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REL.4.3.1. Distinguir algunos de los valores propios del cristianismo y su presentación en pasajes de los evangelios, para aplicar la cooperación y la mediación, la resolución pacífica de conflictos y la construcción del bien común en situaciones cercanas.</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REL.4.4.1. Observar en las celebraciones litúrgicas, los espacios sagrados y los sacramentos de la Iglesia elementos esenciales del cristianismo, poniéndolos en relación con la vida de Jesús y la tradición de la Iglesia.</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REL.4.5.1. Identificar las virtudes y actitudes que ayudan a un crecimiento personal y espiritual, a través del autoconocimiento y del acceso a otras experiencias de personajes de la tradición cristiana.</w:t>
            </w:r>
          </w:p>
          <w:p>
            <w:pPr>
              <w:spacing w:before="40" w:after="40" w:line="240" w:lineRule="auto"/>
              <w:jc w:val="left"/>
            </w:pPr>
            <w:r>
              <w:rPr>
                <w:rFonts w:ascii="Arial" w:eastAsia="Arial" w:hAnsi="Arial" w:cs="Arial"/>
                <w:sz w:val="16"/>
                <w:szCs w:val="16"/>
              </w:rPr>
              <w:t xml:space="preserve">Método de calificación: media aritmética.</w:t>
            </w:r>
          </w:p>
        </w:tc>
      </w:tr>
      <w:tr>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5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REL.4.6.1. Valorar la Iglesia como comunidad que ha continuado con la misión de Jesús resucitado, desde las primeras comunidades cristianas hasta la actualidad, reconociendo sus celebraciones, tradiciones y contribuciones sociales.</w:t>
            </w:r>
          </w:p>
          <w:p>
            <w:pPr>
              <w:spacing w:before="40" w:after="40" w:line="240" w:lineRule="auto"/>
              <w:jc w:val="left"/>
            </w:pPr>
            <w:r>
              <w:rPr>
                <w:rFonts w:ascii="Arial" w:eastAsia="Arial" w:hAnsi="Arial" w:cs="Arial"/>
                <w:sz w:val="16"/>
                <w:szCs w:val="16"/>
              </w:rPr>
              <w:t xml:space="preserve">Método de calificación: media aritmética.</w:t>
            </w:r>
          </w:p>
        </w:tc>
      </w:tr>
    </w:tbl>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profesorado del área los vincula a los criterios de evaluación en cada situación de aprendizaje.</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Bloque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 Identidad personal y relaciones en diálogo con el mensaje cristiano.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La centralidad de la persona en el mensaje cristiano.</w:t>
            </w:r>
          </w:p>
          <w:p>
            <w:pPr>
              <w:spacing w:before="40" w:after="40" w:line="240" w:lineRule="auto"/>
              <w:jc w:val="left"/>
            </w:pPr>
            <w:r>
              <w:rPr>
                <w:rFonts w:ascii="Arial" w:eastAsia="Arial" w:hAnsi="Arial" w:cs="Arial"/>
                <w:sz w:val="16"/>
                <w:szCs w:val="16"/>
              </w:rPr>
              <w:t xml:space="preserve">2. La dignidad del ser humano.</w:t>
            </w:r>
          </w:p>
          <w:p>
            <w:pPr>
              <w:spacing w:before="40" w:after="40" w:line="240" w:lineRule="auto"/>
              <w:jc w:val="left"/>
            </w:pPr>
            <w:r>
              <w:rPr>
                <w:rFonts w:ascii="Arial" w:eastAsia="Arial" w:hAnsi="Arial" w:cs="Arial"/>
                <w:sz w:val="16"/>
                <w:szCs w:val="16"/>
              </w:rPr>
              <w:t xml:space="preserve">3. Relatos bíblicos de vocación y misión.</w:t>
            </w:r>
          </w:p>
          <w:p>
            <w:pPr>
              <w:spacing w:before="40" w:after="40" w:line="240" w:lineRule="auto"/>
              <w:jc w:val="left"/>
            </w:pPr>
            <w:r>
              <w:rPr>
                <w:rFonts w:ascii="Arial" w:eastAsia="Arial" w:hAnsi="Arial" w:cs="Arial"/>
                <w:sz w:val="16"/>
                <w:szCs w:val="16"/>
              </w:rPr>
              <w:t xml:space="preserve">4. La importancia de la familia y la comunidad como fuente de felicidad.</w:t>
            </w:r>
          </w:p>
          <w:p>
            <w:pPr>
              <w:spacing w:before="40" w:after="40" w:line="240" w:lineRule="auto"/>
              <w:jc w:val="left"/>
            </w:pPr>
            <w:r>
              <w:rPr>
                <w:rFonts w:ascii="Arial" w:eastAsia="Arial" w:hAnsi="Arial" w:cs="Arial"/>
                <w:sz w:val="16"/>
                <w:szCs w:val="16"/>
              </w:rPr>
              <w:t xml:space="preserve">5. Técnicas de mediación para la resolución pacífica de conflictos a la luz del Evangelio.</w:t>
            </w:r>
          </w:p>
          <w:p>
            <w:pPr>
              <w:spacing w:before="40" w:after="40" w:line="240" w:lineRule="auto"/>
              <w:jc w:val="left"/>
            </w:pPr>
            <w:r>
              <w:rPr>
                <w:rFonts w:ascii="Arial" w:eastAsia="Arial" w:hAnsi="Arial" w:cs="Arial"/>
                <w:sz w:val="16"/>
                <w:szCs w:val="16"/>
              </w:rPr>
              <w:t xml:space="preserve">6. Las relaciones con los otros como oportunidad de autoconocimiento y crecimiento personal.</w:t>
            </w:r>
          </w:p>
          <w:p>
            <w:pPr>
              <w:spacing w:before="40" w:after="40" w:line="240" w:lineRule="auto"/>
              <w:jc w:val="left"/>
            </w:pPr>
            <w:r>
              <w:rPr>
                <w:rFonts w:ascii="Arial" w:eastAsia="Arial" w:hAnsi="Arial" w:cs="Arial"/>
                <w:sz w:val="16"/>
                <w:szCs w:val="16"/>
              </w:rPr>
              <w:t xml:space="preserve">7. Toma de conciencia de la experiencia personal y del modo de relacionarnos con los demás y con Dios.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 Cosmovisiones, tradición cristiana y cultura.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Identificación de diversos símbolos y tradiciones religiosas, en torno al calendario litúrgico y los sacramentos.</w:t>
            </w:r>
          </w:p>
          <w:p>
            <w:pPr>
              <w:spacing w:before="40" w:after="40" w:line="240" w:lineRule="auto"/>
              <w:jc w:val="left"/>
            </w:pPr>
            <w:r>
              <w:rPr>
                <w:rFonts w:ascii="Arial" w:eastAsia="Arial" w:hAnsi="Arial" w:cs="Arial"/>
                <w:sz w:val="16"/>
                <w:szCs w:val="16"/>
              </w:rPr>
              <w:t xml:space="preserve">2. Transmisión del sentimiento religioso a través de la música y las artes.</w:t>
            </w:r>
          </w:p>
          <w:p>
            <w:pPr>
              <w:spacing w:before="40" w:after="40" w:line="240" w:lineRule="auto"/>
              <w:jc w:val="left"/>
            </w:pPr>
            <w:r>
              <w:rPr>
                <w:rFonts w:ascii="Arial" w:eastAsia="Arial" w:hAnsi="Arial" w:cs="Arial"/>
                <w:sz w:val="16"/>
                <w:szCs w:val="16"/>
              </w:rPr>
              <w:t xml:space="preserve">3. Antiguo y Nuevo Testamento.</w:t>
            </w:r>
          </w:p>
          <w:p>
            <w:pPr>
              <w:spacing w:before="40" w:after="40" w:line="240" w:lineRule="auto"/>
              <w:jc w:val="left"/>
            </w:pPr>
            <w:r>
              <w:rPr>
                <w:rFonts w:ascii="Arial" w:eastAsia="Arial" w:hAnsi="Arial" w:cs="Arial"/>
                <w:sz w:val="16"/>
                <w:szCs w:val="16"/>
              </w:rPr>
              <w:t xml:space="preserve">4. La importancia de la alianza de Dios con el pueblo de Israel.</w:t>
            </w:r>
          </w:p>
          <w:p>
            <w:pPr>
              <w:spacing w:before="40" w:after="40" w:line="240" w:lineRule="auto"/>
              <w:jc w:val="left"/>
            </w:pPr>
            <w:r>
              <w:rPr>
                <w:rFonts w:ascii="Arial" w:eastAsia="Arial" w:hAnsi="Arial" w:cs="Arial"/>
                <w:sz w:val="16"/>
                <w:szCs w:val="16"/>
              </w:rPr>
              <w:t xml:space="preserve">5. La relación de Jesús con las personas de su tiempo.</w:t>
            </w:r>
          </w:p>
          <w:p>
            <w:pPr>
              <w:spacing w:before="40" w:after="40" w:line="240" w:lineRule="auto"/>
              <w:jc w:val="left"/>
            </w:pPr>
            <w:r>
              <w:rPr>
                <w:rFonts w:ascii="Arial" w:eastAsia="Arial" w:hAnsi="Arial" w:cs="Arial"/>
                <w:sz w:val="16"/>
                <w:szCs w:val="16"/>
              </w:rPr>
              <w:t xml:space="preserve">6. Jesús anuncia el Reino de Dios: fraternidad y misericordia.</w:t>
            </w:r>
          </w:p>
          <w:p>
            <w:pPr>
              <w:spacing w:before="40" w:after="40" w:line="240" w:lineRule="auto"/>
              <w:jc w:val="left"/>
            </w:pPr>
            <w:r>
              <w:rPr>
                <w:rFonts w:ascii="Arial" w:eastAsia="Arial" w:hAnsi="Arial" w:cs="Arial"/>
                <w:sz w:val="16"/>
                <w:szCs w:val="16"/>
              </w:rPr>
              <w:t xml:space="preserve">7. Relatos bíblicos que describen la vida de Jesús de Nazaret con los Apóstoles y las primeras comunidades cristianas.</w:t>
            </w:r>
          </w:p>
          <w:p>
            <w:pPr>
              <w:spacing w:before="40" w:after="40" w:line="240" w:lineRule="auto"/>
              <w:jc w:val="left"/>
            </w:pPr>
            <w:r>
              <w:rPr>
                <w:rFonts w:ascii="Arial" w:eastAsia="Arial" w:hAnsi="Arial" w:cs="Arial"/>
                <w:sz w:val="16"/>
                <w:szCs w:val="16"/>
              </w:rPr>
              <w:t xml:space="preserve">8. María, Madre de la Iglesia.</w:t>
            </w:r>
          </w:p>
          <w:p>
            <w:pPr>
              <w:spacing w:before="40" w:after="40" w:line="240" w:lineRule="auto"/>
              <w:jc w:val="left"/>
            </w:pPr>
            <w:r>
              <w:rPr>
                <w:rFonts w:ascii="Arial" w:eastAsia="Arial" w:hAnsi="Arial" w:cs="Arial"/>
                <w:sz w:val="16"/>
                <w:szCs w:val="16"/>
              </w:rPr>
              <w:t xml:space="preserve">9. La Iglesia, Pueblo de Dios, como comunidad que vive y celebra. El sacramento de la Eucaristía.</w:t>
            </w:r>
          </w:p>
          <w:p>
            <w:pPr>
              <w:spacing w:before="40" w:after="40" w:line="240" w:lineRule="auto"/>
              <w:jc w:val="left"/>
            </w:pPr>
            <w:r>
              <w:rPr>
                <w:rFonts w:ascii="Arial" w:eastAsia="Arial" w:hAnsi="Arial" w:cs="Arial"/>
                <w:sz w:val="16"/>
                <w:szCs w:val="16"/>
              </w:rPr>
              <w:t xml:space="preserve">10. Aprecio de la importancia de vivir la fe en comunidad para la persona creyente.</w:t>
            </w:r>
          </w:p>
          <w:p>
            <w:pPr>
              <w:spacing w:before="40" w:after="40" w:line="240" w:lineRule="auto"/>
              <w:jc w:val="left"/>
            </w:pPr>
            <w:r>
              <w:rPr>
                <w:rFonts w:ascii="Arial" w:eastAsia="Arial" w:hAnsi="Arial" w:cs="Arial"/>
                <w:sz w:val="16"/>
                <w:szCs w:val="16"/>
              </w:rPr>
              <w:t xml:space="preserve">11. La importancia del perdón para la construcción de relaciones sociales sólidas, solidarias y fraternas. El sacramento de la reconciliación.</w:t>
            </w:r>
          </w:p>
          <w:p>
            <w:pPr>
              <w:spacing w:before="40" w:after="40" w:line="240" w:lineRule="auto"/>
              <w:jc w:val="left"/>
            </w:pPr>
            <w:r>
              <w:rPr>
                <w:rFonts w:ascii="Arial" w:eastAsia="Arial" w:hAnsi="Arial" w:cs="Arial"/>
                <w:sz w:val="16"/>
                <w:szCs w:val="16"/>
              </w:rPr>
              <w:t xml:space="preserve">12. Tipos de oración: características y diferencias.</w:t>
            </w:r>
          </w:p>
          <w:p>
            <w:pPr>
              <w:spacing w:before="40" w:after="40" w:line="240" w:lineRule="auto"/>
              <w:jc w:val="left"/>
            </w:pPr>
            <w:r>
              <w:rPr>
                <w:rFonts w:ascii="Arial" w:eastAsia="Arial" w:hAnsi="Arial" w:cs="Arial"/>
                <w:sz w:val="16"/>
                <w:szCs w:val="16"/>
              </w:rPr>
              <w:t xml:space="preserve">13. Obras artísticas que representan momentos de la tradición bíblica y que son configuradoras de su identidad cultural.</w:t>
            </w:r>
          </w:p>
          <w:p>
            <w:pPr>
              <w:spacing w:before="40" w:after="40" w:line="240" w:lineRule="auto"/>
              <w:jc w:val="left"/>
            </w:pPr>
            <w:r>
              <w:rPr>
                <w:rFonts w:ascii="Arial" w:eastAsia="Arial" w:hAnsi="Arial" w:cs="Arial"/>
                <w:sz w:val="16"/>
                <w:szCs w:val="16"/>
              </w:rPr>
              <w:t xml:space="preserve">14. Valor cultural y artístico del patrimonio de la diócesis.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 Habitar el mundo plural y diverso para construir la casa común.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El cuidado del entorno natural y social como casa común.</w:t>
            </w:r>
          </w:p>
          <w:p>
            <w:pPr>
              <w:spacing w:before="40" w:after="40" w:line="240" w:lineRule="auto"/>
              <w:jc w:val="left"/>
            </w:pPr>
            <w:r>
              <w:rPr>
                <w:rFonts w:ascii="Arial" w:eastAsia="Arial" w:hAnsi="Arial" w:cs="Arial"/>
                <w:sz w:val="16"/>
                <w:szCs w:val="16"/>
              </w:rPr>
              <w:t xml:space="preserve">2. La propuesta moral cristiana para la vida en sociedad.</w:t>
            </w:r>
          </w:p>
          <w:p>
            <w:pPr>
              <w:spacing w:before="40" w:after="40" w:line="240" w:lineRule="auto"/>
              <w:jc w:val="left"/>
            </w:pPr>
            <w:r>
              <w:rPr>
                <w:rFonts w:ascii="Arial" w:eastAsia="Arial" w:hAnsi="Arial" w:cs="Arial"/>
                <w:sz w:val="16"/>
                <w:szCs w:val="16"/>
              </w:rPr>
              <w:t xml:space="preserve">3. Hábitos y actividades para el logro de los objetivos de desarrollo sostenible a la luz de la ética cristiana.</w:t>
            </w:r>
          </w:p>
          <w:p>
            <w:pPr>
              <w:spacing w:before="40" w:after="40" w:line="240" w:lineRule="auto"/>
              <w:jc w:val="left"/>
            </w:pPr>
            <w:r>
              <w:rPr>
                <w:rFonts w:ascii="Arial" w:eastAsia="Arial" w:hAnsi="Arial" w:cs="Arial"/>
                <w:sz w:val="16"/>
                <w:szCs w:val="16"/>
              </w:rPr>
              <w:t xml:space="preserve">4. Ética del cuidado: la responsabilidad, la compasión, el perdón y el amor.</w:t>
            </w:r>
          </w:p>
          <w:p>
            <w:pPr>
              <w:spacing w:before="40" w:after="40" w:line="240" w:lineRule="auto"/>
              <w:jc w:val="left"/>
            </w:pPr>
            <w:r>
              <w:rPr>
                <w:rFonts w:ascii="Arial" w:eastAsia="Arial" w:hAnsi="Arial" w:cs="Arial"/>
                <w:sz w:val="16"/>
                <w:szCs w:val="16"/>
              </w:rPr>
              <w:t xml:space="preserve">5. Una mirada cristiana a la realidad: la toma de conciencia de las situaciones sociales injustas.</w:t>
            </w:r>
          </w:p>
          <w:p>
            <w:pPr>
              <w:spacing w:before="40" w:after="40" w:line="240" w:lineRule="auto"/>
              <w:jc w:val="left"/>
            </w:pPr>
            <w:r>
              <w:rPr>
                <w:rFonts w:ascii="Arial" w:eastAsia="Arial" w:hAnsi="Arial" w:cs="Arial"/>
                <w:sz w:val="16"/>
                <w:szCs w:val="16"/>
              </w:rPr>
              <w:t xml:space="preserve">6. Proyectos de servicio y solidaridad promovidos por la Iglesia.</w:t>
            </w:r>
          </w:p>
          <w:p>
            <w:pPr>
              <w:spacing w:before="40" w:after="40" w:line="240" w:lineRule="auto"/>
              <w:jc w:val="left"/>
            </w:pPr>
            <w:r>
              <w:rPr>
                <w:rFonts w:ascii="Arial" w:eastAsia="Arial" w:hAnsi="Arial" w:cs="Arial"/>
                <w:sz w:val="16"/>
                <w:szCs w:val="16"/>
              </w:rPr>
              <w:t xml:space="preserve">7. Actitudes de respeto e inclusión para crear entornos de convivencia intercultural.</w:t>
            </w:r>
          </w:p>
        </w:tc>
      </w:tr>
    </w:tbl>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spacing w:before="0" w:after="80" w:line="276" w:lineRule="auto"/>
        <w:jc w:val="center"/>
      </w:pPr>
      <w:r>
        <w:rPr>
          <w:rFonts w:ascii="Arial" w:eastAsia="Arial" w:hAnsi="Arial" w:cs="Arial"/>
          <w:b/>
          <w:color w:val="C00000"/>
          <w:sz w:val="22"/>
          <w:szCs w:val="22"/>
        </w:rPr>
        <w:t xml:space="preserve">A COMPLETAR POR EL PROFESORADO DEL ÁREA: reparto de los criterios de evaluación y de los saberes básicos anteriores entre las situaciones de aprendizaje de cada trimestre, con el número de sesiones y la tarea o producto final.</w:t>
      </w:r>
    </w:p>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tbl>
      <w:tblPr>
        <w:tblW w:w="8900" w:type="dxa"/>
        <w:tblInd w:w="-5" w:type="dxa"/>
        <w:tblLayout w:type="fixed"/>
        <w:tblLook w:val="04A0" w:firstRow="1" w:lastRow="0" w:firstColumn="1" w:lastColumn="0" w:noHBand="0" w:noVBand="1"/>
      </w:tblPr>
      <w:tblGrid>
        <w:gridCol w:w="2500"/>
        <w:gridCol w:w="800"/>
        <w:gridCol w:w="1900"/>
        <w:gridCol w:w="1900"/>
        <w:gridCol w:w="1800"/>
      </w:tblGrid>
      <w:tr>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p>
      <w:pPr>
        <w:spacing w:before="0" w:after="80" w:line="276" w:lineRule="auto"/>
        <w:jc w:val="center"/>
      </w:pPr>
      <w:r>
        <w:rPr>
          <w:rFonts w:ascii="Arial" w:eastAsia="Arial" w:hAnsi="Arial" w:cs="Arial"/>
          <w:b/>
          <w:color w:val="C00000"/>
          <w:sz w:val="22"/>
          <w:szCs w:val="22"/>
        </w:rPr>
        <w:t xml:space="preserve">A COMPLETAR POR EL PROFESORADO DEL ÁREA: descriptores operativos a los que contribuye cada competencia específica, según el anexo del currículo del área y el Perfil competencial del ciclo.</w:t>
      </w:r>
    </w:p>
    <w:tbl>
      <w:tblPr>
        <w:tblW w:w="8900" w:type="dxa"/>
        <w:tblInd w:w="-5" w:type="dxa"/>
        <w:tblLayout w:type="fixed"/>
        <w:tblLook w:val="04A0" w:firstRow="1" w:lastRow="0" w:firstColumn="1" w:lastColumn="0" w:noHBand="0" w:noVBand="1"/>
      </w:tblPr>
      <w:tblGrid>
        <w:gridCol w:w="5300"/>
        <w:gridCol w:w="3600"/>
      </w:tblGrid>
      <w:tr>
        <w:trPr>
          <w:tblHeader/>
        </w:trPr>
        <w:tc>
          <w:tcPr>
            <w:tcW w:w="5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Competencia específica del área</w:t>
            </w:r>
          </w:p>
        </w:tc>
        <w:tc>
          <w:tcPr>
            <w:tcW w:w="3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Descriptores operativos a los que contribuye</w:t>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REL.3.1. Descubrir, identificar y expresar los elementos clave de la dignidad y la identidad personal en situaciones vitales cercanas, a través de biografías inspiradoras y relatos bíblicos de alcance antropológico, para ir conformando la propia identidad y sus relaciones con autonomía, responsabilidad y empatía.</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REL.3.2. Descubrir, reconocer y estimar la dimensión socioemocional expresada en la participación en diferentes estructuras de pertenencia, desarrollando destrezas y actitudes sociales teniendo en cuenta algunos principios generales de la ética cristiana, para la mejora de la convivencia y la sostenibilidad del planeta.</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REL.3.3. Identificar e interpretar las situaciones que perjudican o mejoran la buena convivencia, analizándolas con las claves personales y sociales de la propuesta cristiana, para fomentar el crecimiento moral, la cooperación con los demás y el desarrollo de valores orientados al bien común.</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REL.3.4. Comprender y admirar el patrimonio cultural en algunas de sus expresiones más significativas, disfrutando de su contemplación, analizando el universo simbólico y vital que transmiten, para valorar la propia identidad cultural, promover el diálogo intercultural y generar creaciones artísticas.</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REL.3.5. Explorar, desarrollar y apreciar la propia interioridad y experiencia espiritual, reconociéndola en las propias emociones, afectos, símbolos y creencias, conociendo la experiencia de personajes relevantes de la tradición judeocristiana y de otras religiones, para favorecer el autoconocimiento personal, entender las vivencias de los otros y promover el diálogo y el respeto entre las diferentes tradiciones religiosas.</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5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REL.3.6. Comprender los contenidos básicos del cristianismo, valorando su contribución a la sociedad, para disponer de una síntesis personal que permita dialogar, desde la propia identidad social y cultural, con otras tradiciones religiosas y áreas de conocimiento.</w:t>
            </w:r>
          </w:p>
        </w:tc>
        <w:tc>
          <w:tcPr>
            <w:tcW w:w="3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284" w:hanging="284"/>
        <w:jc w:val="both"/>
      </w:pPr>
      <w:r>
        <w:rPr>
          <w:rFonts w:ascii="Arial" w:eastAsia="Arial" w:hAnsi="Arial" w:cs="Arial"/>
          <w:sz w:val="22"/>
          <w:szCs w:val="22"/>
        </w:rPr>
        <w:t xml:space="preserve">– La comprensión lectora y la expresión oral y escrita, mediante el trabajo con relatos, biografías y textos de la tradición cristiana.</w:t>
      </w:r>
    </w:p>
    <w:p>
      <w:pPr>
        <w:spacing w:before="0" w:after="40" w:line="276" w:lineRule="auto"/>
        <w:ind w:left="284" w:hanging="284"/>
        <w:jc w:val="both"/>
      </w:pPr>
      <w:r>
        <w:rPr>
          <w:rFonts w:ascii="Arial" w:eastAsia="Arial" w:hAnsi="Arial" w:cs="Arial"/>
          <w:sz w:val="22"/>
          <w:szCs w:val="22"/>
        </w:rPr>
        <w:t xml:space="preserve">– La educación para la convivencia y la resolución pacífica de conflictos, contenido propio del área.</w:t>
      </w:r>
    </w:p>
    <w:p>
      <w:pPr>
        <w:spacing w:before="0" w:after="40" w:line="276" w:lineRule="auto"/>
        <w:ind w:left="284" w:hanging="284"/>
        <w:jc w:val="both"/>
      </w:pPr>
      <w:r>
        <w:rPr>
          <w:rFonts w:ascii="Arial" w:eastAsia="Arial" w:hAnsi="Arial" w:cs="Arial"/>
          <w:sz w:val="22"/>
          <w:szCs w:val="22"/>
        </w:rPr>
        <w:t xml:space="preserve">– La igualdad efectiva entre mujeres y hombres, mediante el reconocimiento del papel de las mujeres en la Biblia y en la historia de la Iglesia y la revisión de las imágenes y textos empleados.</w:t>
      </w:r>
    </w:p>
    <w:p>
      <w:pPr>
        <w:spacing w:before="0" w:after="40" w:line="276" w:lineRule="auto"/>
        <w:ind w:left="284" w:hanging="284"/>
        <w:jc w:val="both"/>
      </w:pPr>
      <w:r>
        <w:rPr>
          <w:rFonts w:ascii="Arial" w:eastAsia="Arial" w:hAnsi="Arial" w:cs="Arial"/>
          <w:sz w:val="22"/>
          <w:szCs w:val="22"/>
        </w:rPr>
        <w:t xml:space="preserve">– El respeto a la diversidad cultural y religiosa, y el diálogo interreligioso, evitando cualquier presentación que sitúe unas creencias por encima de las personas que sostienen otras.</w:t>
      </w:r>
    </w:p>
    <w:p>
      <w:pPr>
        <w:spacing w:before="0" w:after="40" w:line="276" w:lineRule="auto"/>
        <w:ind w:left="284" w:hanging="284"/>
        <w:jc w:val="both"/>
      </w:pPr>
      <w:r>
        <w:rPr>
          <w:rFonts w:ascii="Arial" w:eastAsia="Arial" w:hAnsi="Arial" w:cs="Arial"/>
          <w:sz w:val="22"/>
          <w:szCs w:val="22"/>
        </w:rPr>
        <w:t xml:space="preserve">– El desarrollo sostenible y el cuidado de la casa común.</w:t>
      </w:r>
    </w:p>
    <w:p>
      <w:pPr>
        <w:spacing w:before="0" w:after="40" w:line="276" w:lineRule="auto"/>
        <w:ind w:left="284" w:hanging="284"/>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spacing w:before="0" w:after="40" w:line="276" w:lineRule="auto"/>
        <w:ind w:left="284" w:hanging="284"/>
        <w:jc w:val="both"/>
      </w:pPr>
      <w:r>
        <w:rPr>
          <w:rFonts w:ascii="Arial" w:eastAsia="Arial" w:hAnsi="Arial" w:cs="Arial"/>
          <w:sz w:val="22"/>
          <w:szCs w:val="22"/>
        </w:rPr>
        <w:t xml:space="preserve">– La competencia digital y el uso seguro y responsable de la tecnología.</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284" w:hanging="284"/>
        <w:jc w:val="both"/>
      </w:pPr>
      <w:r>
        <w:rPr>
          <w:rFonts w:ascii="Arial" w:eastAsia="Arial" w:hAnsi="Arial" w:cs="Arial"/>
          <w:sz w:val="22"/>
          <w:szCs w:val="22"/>
        </w:rPr>
        <w:t xml:space="preserve">– El relato como núcleo de la sesión: se lee o se narra, se comprueba la comprensión literal, inferencial y crítica y se reformula con las propias palabras, con la misma estructura de comprensión lectora acordada por el centro para todas las áreas.</w:t>
      </w:r>
    </w:p>
    <w:p>
      <w:pPr>
        <w:spacing w:before="0" w:after="40" w:line="276" w:lineRule="auto"/>
        <w:ind w:left="284" w:hanging="284"/>
        <w:jc w:val="both"/>
      </w:pPr>
      <w:r>
        <w:rPr>
          <w:rFonts w:ascii="Arial" w:eastAsia="Arial" w:hAnsi="Arial" w:cs="Arial"/>
          <w:sz w:val="22"/>
          <w:szCs w:val="22"/>
        </w:rPr>
        <w:t xml:space="preserve">– Trabajo planificado del vocabulario propio del área, que en buena parte no forma parte del lenguaje cotidiano del alumnado: antes de cada texto se seleccionan las palabras que se van a trabajar y se recogen en el muro de palabras del aula.</w:t>
      </w:r>
    </w:p>
    <w:p>
      <w:pPr>
        <w:spacing w:before="0" w:after="40" w:line="276" w:lineRule="auto"/>
        <w:ind w:left="284" w:hanging="284"/>
        <w:jc w:val="both"/>
      </w:pPr>
      <w:r>
        <w:rPr>
          <w:rFonts w:ascii="Arial" w:eastAsia="Arial" w:hAnsi="Arial" w:cs="Arial"/>
          <w:sz w:val="22"/>
          <w:szCs w:val="22"/>
        </w:rPr>
        <w:t xml:space="preserve">– Contemplación y análisis de obras de arte, música y arquitectura, empezando por el patrimonio del entorno de Santa Fe y de la diócesis.</w:t>
      </w:r>
    </w:p>
    <w:p>
      <w:pPr>
        <w:spacing w:before="0" w:after="40" w:line="276" w:lineRule="auto"/>
        <w:ind w:left="284" w:hanging="284"/>
        <w:jc w:val="both"/>
      </w:pPr>
      <w:r>
        <w:rPr>
          <w:rFonts w:ascii="Arial" w:eastAsia="Arial" w:hAnsi="Arial" w:cs="Arial"/>
          <w:sz w:val="22"/>
          <w:szCs w:val="22"/>
        </w:rPr>
        <w:t xml:space="preserve">– Momentos breves de silencio, respiración y interiorización al inicio o al cierre de la sesión, con carácter voluntario y sin connotación devocional en el aula.</w:t>
      </w:r>
    </w:p>
    <w:p>
      <w:pPr>
        <w:spacing w:before="0" w:after="40" w:line="276" w:lineRule="auto"/>
        <w:ind w:left="284" w:hanging="284"/>
        <w:jc w:val="both"/>
      </w:pPr>
      <w:r>
        <w:rPr>
          <w:rFonts w:ascii="Arial" w:eastAsia="Arial" w:hAnsi="Arial" w:cs="Arial"/>
          <w:sz w:val="22"/>
          <w:szCs w:val="22"/>
        </w:rPr>
        <w:t xml:space="preserve">– Diálogo y asamblea sobre situaciones reales de convivencia del grupo, con turnos y escucha, en conexión con el Plan de Convivencia.</w:t>
      </w:r>
    </w:p>
    <w:p>
      <w:pPr>
        <w:spacing w:before="0" w:after="40" w:line="276" w:lineRule="auto"/>
        <w:ind w:left="284" w:hanging="284"/>
        <w:jc w:val="both"/>
      </w:pPr>
      <w:r>
        <w:rPr>
          <w:rFonts w:ascii="Arial" w:eastAsia="Arial" w:hAnsi="Arial" w:cs="Arial"/>
          <w:sz w:val="22"/>
          <w:szCs w:val="22"/>
        </w:rPr>
        <w:t xml:space="preserve">– Expresión plástica, musical y corporal como forma habitual de respuesta, especialmente en el primer ciclo y con el alumnado que tiene dificultades con la escritura.</w:t>
      </w:r>
    </w:p>
    <w:p>
      <w:pPr>
        <w:spacing w:before="0" w:after="40" w:line="276" w:lineRule="auto"/>
        <w:ind w:left="284" w:hanging="284"/>
        <w:jc w:val="both"/>
      </w:pPr>
      <w:r>
        <w:rPr>
          <w:rFonts w:ascii="Arial" w:eastAsia="Arial" w:hAnsi="Arial" w:cs="Arial"/>
          <w:sz w:val="22"/>
          <w:szCs w:val="22"/>
        </w:rPr>
        <w:t xml:space="preserve">– Aprendizaje cooperativo y pequeñas acciones de servicio o solidaridad dentro del centro.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profesorado del área tiene presente que en el grupo puede haber alumnado de familias no creyentes o de otras confesiones, y que el respeto a esa diversidad es condición del clima de aula y contenido del propio currículo.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profesorado del área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Variable</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Del primer al segundo curso del ciclo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Autonomía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hacerlo con ayuda y modelo a hacerlo solo y comprobarlo.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Complejidad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la situación trabajada en clase a una situación nueva o con más datos.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Calidad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un resultado correcto a un resultado explicado y justificado.</w:t>
            </w:r>
          </w:p>
        </w:tc>
      </w:tr>
    </w:tbl>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Religión Católica. Explica, paso a paso, qué hay que hacer para evaluar el área, con qué instrumentos y cómo se traduce todo ello en la calificación del boletín.</w:t>
      </w:r>
    </w:p>
    <w:p>
      <w:pPr>
        <w:spacing w:before="0" w:after="80" w:line="276" w:lineRule="auto"/>
        <w:jc w:val="both"/>
      </w:pPr>
      <w:r>
        <w:rPr>
          <w:rFonts w:ascii="Arial" w:eastAsia="Arial" w:hAnsi="Arial" w:cs="Arial"/>
          <w:sz w:val="22"/>
          <w:szCs w:val="22"/>
        </w:rPr>
        <w:t xml:space="preserve">Una precisión propia del área: no se evalúa la fe, la práctica religiosa ni la adhesión personal del alumnado, ni la asistencia a celebraciones. Se evalúa exclusivamente el grado de desarrollo de las competencias específicas mediante sus criterios de evaluación, igual que en cualquier otra área.</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284" w:hanging="284"/>
        <w:jc w:val="both"/>
      </w:pPr>
      <w:r>
        <w:rPr>
          <w:rFonts w:ascii="Arial" w:eastAsia="Arial" w:hAnsi="Arial" w:cs="Arial"/>
          <w:sz w:val="22"/>
          <w:szCs w:val="22"/>
        </w:rPr>
        <w:t xml:space="preserve">– 1. Se evalúan criterios, no temas. El referente de la evaluación es el criterio de evaluación, no la unidad ni el libro. La pregunta no es «¿qué han dado?», sino «¿qué saben hacer de lo que dice el criterio?».</w:t>
      </w:r>
    </w:p>
    <w:p>
      <w:pPr>
        <w:spacing w:before="0" w:after="40" w:line="276" w:lineRule="auto"/>
        <w:ind w:left="284" w:hanging="284"/>
        <w:jc w:val="both"/>
      </w:pPr>
      <w:r>
        <w:rPr>
          <w:rFonts w:ascii="Arial" w:eastAsia="Arial" w:hAnsi="Arial" w:cs="Arial"/>
          <w:sz w:val="22"/>
          <w:szCs w:val="22"/>
        </w:rPr>
        <w:t xml:space="preserve">– 2. Cada criterio se mide con una escala de cuatro niveles. 1 no conseguido, 2 en proceso, 3 conseguido, 4 conseguido con destreza. Esa escala es la rúbrica del criterio.</w:t>
      </w:r>
    </w:p>
    <w:p>
      <w:pPr>
        <w:spacing w:before="0" w:after="40" w:line="276" w:lineRule="auto"/>
        <w:ind w:left="284" w:hanging="284"/>
        <w:jc w:val="both"/>
      </w:pPr>
      <w:r>
        <w:rPr>
          <w:rFonts w:ascii="Arial" w:eastAsia="Arial" w:hAnsi="Arial" w:cs="Arial"/>
          <w:sz w:val="22"/>
          <w:szCs w:val="22"/>
        </w:rPr>
        <w:t xml:space="preserve">– 3. Todos los criterios de una competencia específica valen lo mismo. No se ponderan criterios ni instrumentos. Una prueba escrita no vale más que una observación: lo que cuenta es el nivel de desempeño observado, con independencia de dónde se haya observado.</w:t>
      </w:r>
    </w:p>
    <w:p>
      <w:pPr>
        <w:spacing w:before="0" w:after="40" w:line="276" w:lineRule="auto"/>
        <w:ind w:left="284" w:hanging="284"/>
        <w:jc w:val="both"/>
      </w:pPr>
      <w:r>
        <w:rPr>
          <w:rFonts w:ascii="Arial" w:eastAsia="Arial" w:hAnsi="Arial" w:cs="Arial"/>
          <w:sz w:val="22"/>
          <w:szCs w:val="22"/>
        </w:rPr>
        <w:t xml:space="preserve">– 4. Cada criterio se observa al menos dos veces y de dos maneras distintas. Un solo registro no basta para calificar un criterio. Con una sesión semanal, esto obliga a registrar durante la sesión y no después.</w:t>
      </w:r>
    </w:p>
    <w:p>
      <w:pPr>
        <w:spacing w:before="0" w:after="40" w:line="276" w:lineRule="auto"/>
        <w:ind w:left="284" w:hanging="284"/>
        <w:jc w:val="both"/>
      </w:pPr>
      <w:r>
        <w:rPr>
          <w:rFonts w:ascii="Arial" w:eastAsia="Arial" w:hAnsi="Arial" w:cs="Arial"/>
          <w:sz w:val="22"/>
          <w:szCs w:val="22"/>
        </w:rPr>
        <w:t xml:space="preserve">– 5. Lo que no está registrado, no existe. 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profesorado del área. Para hacerlo siempre igual, se gradúan tres variables:</w:t>
      </w:r>
    </w:p>
    <w:p>
      <w:pPr>
        <w:spacing w:before="0" w:after="40" w:line="276" w:lineRule="auto"/>
        <w:ind w:left="284" w:hanging="284"/>
        <w:jc w:val="both"/>
      </w:pPr>
      <w:r>
        <w:rPr>
          <w:rFonts w:ascii="Arial" w:eastAsia="Arial" w:hAnsi="Arial" w:cs="Arial"/>
          <w:sz w:val="22"/>
          <w:szCs w:val="22"/>
        </w:rPr>
        <w:t xml:space="preserve">– Autonomía: lo hace con ayuda constante, con ayuda puntual, solo, o solo y además ayuda a otros.</w:t>
      </w:r>
    </w:p>
    <w:p>
      <w:pPr>
        <w:spacing w:before="0" w:after="40" w:line="276" w:lineRule="auto"/>
        <w:ind w:left="284" w:hanging="284"/>
        <w:jc w:val="both"/>
      </w:pPr>
      <w:r>
        <w:rPr>
          <w:rFonts w:ascii="Arial" w:eastAsia="Arial" w:hAnsi="Arial" w:cs="Arial"/>
          <w:sz w:val="22"/>
          <w:szCs w:val="22"/>
        </w:rPr>
        <w:t xml:space="preserve">– Complejidad: en la situación practicada en clase, en una situación parecida, en una situación nueva.</w:t>
      </w:r>
    </w:p>
    <w:p>
      <w:pPr>
        <w:spacing w:before="0" w:after="40" w:line="276" w:lineRule="auto"/>
        <w:ind w:left="284" w:hanging="284"/>
        <w:jc w:val="both"/>
      </w:pPr>
      <w:r>
        <w:rPr>
          <w:rFonts w:ascii="Arial" w:eastAsia="Arial" w:hAnsi="Arial" w:cs="Arial"/>
          <w:sz w:val="22"/>
          <w:szCs w:val="22"/>
        </w:rPr>
        <w:t xml:space="preserve">– Calidad: 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REL.3.3.1. Colaborar y promover con los demás el análisis de situaciones que perjudican o mejoran la convivencia y la puesta en marcha de acciones responsables que favorezcan la construcción de un mundo más equitativo e inclusivo.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Nivel</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observo en el alumno o alumna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No conseguido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realiza la tarea que describe el criterio, ni siquiera con ayuda directa y continuada del maestro o maestra.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 En proceso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en la situación trabajada en clase, pero necesita ayuda puntual, un modelo delante o comete errores que condicionan el resultado.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 Conseguido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por sí solo en situaciones semejantes a las trabajadas, sin errores relevantes. Es el desempeño esperado en el curso.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4. Conseguido con destreza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Realiza la tarea de forma autónoma en situaciones nuevas, explica cómo lo ha hecho y es capaz de ayudar a un compañero o compañera.</w:t>
            </w:r>
          </w:p>
        </w:tc>
      </w:tr>
    </w:tbl>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pide el criterio.</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«reconocer», el instrumento tiene que dejar hablar, escribir o representar al alumnado; si dice «participar», hay que observarlo mientras participa.</w:t>
      </w:r>
    </w:p>
    <w:tbl>
      <w:tblPr>
        <w:tblW w:w="8900" w:type="dxa"/>
        <w:tblInd w:w="-5" w:type="dxa"/>
        <w:tblLayout w:type="fixed"/>
        <w:tblLook w:val="04A0" w:firstRow="1" w:lastRow="0" w:firstColumn="1" w:lastColumn="0" w:noHBand="0" w:noVBand="1"/>
      </w:tblPr>
      <w:tblGrid>
        <w:gridCol w:w="2700"/>
        <w:gridCol w:w="3200"/>
        <w:gridCol w:w="3000"/>
      </w:tblGrid>
      <w:tr>
        <w:trPr>
          <w:tblHeader/>
        </w:trPr>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Cuando el criterio pide...</w:t>
            </w:r>
          </w:p>
        </w:tc>
        <w:tc>
          <w:tcPr>
            <w:tcW w:w="3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Instrumento adecuado</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Cómo se registra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Reconocer, identificar o relacionar un relato o un símbolo.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Tarea breve en el cuaderno, mural, línea del tiempo o asociación imagen-texto.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de logro en el registro del criterio; se archiva la producción.</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Expresar, narrar o explicar con las propias palabras.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Exposición oral, dramatización o texto escrito breve.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Rúbrica del criterio, con la fecha.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Participar, cooperar, escuchar, respetar turnos.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Observación directa durante el diálogo o la asamblea.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Escala de observación del grupo, con una anotación por sesión.</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Contemplar y analizar una obra artística.</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Ficha guiada de observación o comentario oral en gran grupo.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de logro por tipo de pregunta, no número de aciertos.</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Mostrar una actitud de respeto o de cuidado.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Observación sostenida a lo largo de varias semanas.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Anecdotario o lista de control.</w:t>
            </w:r>
          </w:p>
        </w:tc>
      </w:tr>
    </w:tbl>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Septiembre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Leo los criterios del curso y marco cuáles voy a trabajar en cada trimestre. Preparo el registro con una fila por alumno o alumna y una columna por criterio, para cada uno de los grupos que atiendo.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Tres primeras semanas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Evaluación inicial: observo, propongo una tarea competencial y anoto el punto de partida. No pongo calificación.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Antes del 15 de octubre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Llevo a las sesiones de evaluación inicial de cada grupo lo observado y anoto los ajustes que hago en la programación.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Durante cada situación de aprendizaje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Anoto el nivel de logro de los dos o tres criterios que esa situación trabaja, en la propia sesión. No espero al final del trimestre.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Última semana del trimestre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que cada criterio trabajado tenga al menos dos registros. Si falta alguno, lo recojo antes de calificar.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Sesión de evaluación</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Calculo la calificación según el apartado H.5 y llevo al equipo docente los criterios que más se atragantan en el grupo.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Junio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Valoro el grado de desarrollo de las competencias específicas del curso y anoto en el acta lo que conviene retomar el curso siguiente.</w:t>
            </w:r>
          </w:p>
        </w:tc>
      </w:tr>
    </w:tbl>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284" w:hanging="284"/>
        <w:jc w:val="both"/>
      </w:pPr>
      <w:r>
        <w:rPr>
          <w:rFonts w:ascii="Arial" w:eastAsia="Arial" w:hAnsi="Arial" w:cs="Arial"/>
          <w:sz w:val="22"/>
          <w:szCs w:val="22"/>
        </w:rPr>
        <w:t xml:space="preserve">– Paso 1. Media de los criterios de cada competencia específica. Se suman los niveles obtenidos en sus criterios y se divide entre el número de criterios evaluados.</w:t>
      </w:r>
    </w:p>
    <w:p>
      <w:pPr>
        <w:spacing w:before="0" w:after="40" w:line="276" w:lineRule="auto"/>
        <w:ind w:left="284" w:hanging="284"/>
        <w:jc w:val="both"/>
      </w:pPr>
      <w:r>
        <w:rPr>
          <w:rFonts w:ascii="Arial" w:eastAsia="Arial" w:hAnsi="Arial" w:cs="Arial"/>
          <w:sz w:val="22"/>
          <w:szCs w:val="22"/>
        </w:rPr>
        <w:t xml:space="preserve">– Paso 2. 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los niveles 3 y 3: la media es 3. En otra competencia obtiene 2 y 3: media 2,5. Si esas fueran las competencias evaluadas en el trimestre, la calificación del área sería (3 + 2,5) ÷ 2 = 2,75.</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Media obtenida</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Calificación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1 a menos de 1,5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Insuficiente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1,5 a menos de 2,5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Suficiente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2,5 a menos de 3</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Bien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3 a menos de 3,5</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Notable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 3,5 a 4</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Sobresaliente</w:t>
            </w:r>
          </w:p>
        </w:tc>
      </w:tr>
    </w:tbl>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284" w:hanging="284"/>
        <w:jc w:val="both"/>
      </w:pPr>
      <w:r>
        <w:rPr>
          <w:rFonts w:ascii="Arial" w:eastAsia="Arial" w:hAnsi="Arial" w:cs="Arial"/>
          <w:sz w:val="22"/>
          <w:szCs w:val="22"/>
        </w:rPr>
        <w:t xml:space="preserve">– Alumnado con adaptación curricular significativa. Se evalúa con los criterios fijados en su adaptación, no con los del curso, y así se hace constar en los documentos de evaluación.</w:t>
      </w:r>
    </w:p>
    <w:p>
      <w:pPr>
        <w:spacing w:before="0" w:after="40" w:line="276" w:lineRule="auto"/>
        <w:ind w:left="284" w:hanging="284"/>
        <w:jc w:val="both"/>
      </w:pPr>
      <w:r>
        <w:rPr>
          <w:rFonts w:ascii="Arial" w:eastAsia="Arial" w:hAnsi="Arial" w:cs="Arial"/>
          <w:sz w:val="22"/>
          <w:szCs w:val="22"/>
        </w:rPr>
        <w:t xml:space="preserve">– Alumnado con programa de refuerzo. Se evalúa con los mismos criterios del curso. Lo que se ajusta es la ayuda, el tiempo y el formato de la tarea, no el criterio. En esta área es habitual dar el relato narrado o en apoyo visual en lugar de leído.</w:t>
      </w:r>
    </w:p>
    <w:p>
      <w:pPr>
        <w:spacing w:before="0" w:after="40" w:line="276" w:lineRule="auto"/>
        <w:ind w:left="284" w:hanging="284"/>
        <w:jc w:val="both"/>
      </w:pPr>
      <w:r>
        <w:rPr>
          <w:rFonts w:ascii="Arial" w:eastAsia="Arial" w:hAnsi="Arial" w:cs="Arial"/>
          <w:sz w:val="22"/>
          <w:szCs w:val="22"/>
        </w:rPr>
        <w:t xml:space="preserve">– Alumnado que se incorpora tarde o con muchas faltas. Se le da la oportunidad de demostrar el criterio en otro momento. Las faltas de asistencia no se traducen en un nivel 1: se registra que el criterio no ha podido observarse.</w:t>
      </w:r>
    </w:p>
    <w:p>
      <w:pPr>
        <w:spacing w:before="0" w:after="40" w:line="276" w:lineRule="auto"/>
        <w:ind w:left="284" w:hanging="284"/>
        <w:jc w:val="both"/>
      </w:pPr>
      <w:r>
        <w:rPr>
          <w:rFonts w:ascii="Arial" w:eastAsia="Arial" w:hAnsi="Arial" w:cs="Arial"/>
          <w:sz w:val="22"/>
          <w:szCs w:val="22"/>
        </w:rPr>
        <w:t xml:space="preserve">– Alumnado con altas capacidades. Se evalúa con los mismos criterios; el nivel 4 es el que recoge el desempeño en situaciones nuevas y la ayuda a los demás.</w:t>
      </w:r>
    </w:p>
    <w:p>
      <w:pPr>
        <w:spacing w:before="0" w:after="40" w:line="276" w:lineRule="auto"/>
        <w:ind w:left="284" w:hanging="284"/>
        <w:jc w:val="both"/>
      </w:pPr>
      <w:r>
        <w:rPr>
          <w:rFonts w:ascii="Arial" w:eastAsia="Arial" w:hAnsi="Arial" w:cs="Arial"/>
          <w:sz w:val="22"/>
          <w:szCs w:val="22"/>
        </w:rPr>
        <w:t xml:space="preserve">– Alumnado que se incorpora al área a mitad de curso, por cambio en la opción de las familias. Se toma como punto de partida una observación inicial y se evalúan solo los criterios trabajados desde su incorporación.</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284" w:hanging="284"/>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284" w:hanging="284"/>
        <w:jc w:val="both"/>
      </w:pPr>
      <w:r>
        <w:rPr>
          <w:rFonts w:ascii="Arial" w:eastAsia="Arial" w:hAnsi="Arial" w:cs="Arial"/>
          <w:sz w:val="22"/>
          <w:szCs w:val="22"/>
        </w:rPr>
        <w:t xml:space="preserve">– Poner porcentajes por instrumento del tipo «pruebas 60 %, cuaderno 20 %, actitud 20 %». La normativa no lo contempla y no resiste una reclamación.</w:t>
      </w:r>
    </w:p>
    <w:p>
      <w:pPr>
        <w:spacing w:before="0" w:after="40" w:line="276" w:lineRule="auto"/>
        <w:ind w:left="284" w:hanging="284"/>
        <w:jc w:val="both"/>
      </w:pPr>
      <w:r>
        <w:rPr>
          <w:rFonts w:ascii="Arial" w:eastAsia="Arial" w:hAnsi="Arial" w:cs="Arial"/>
          <w:sz w:val="22"/>
          <w:szCs w:val="22"/>
        </w:rPr>
        <w:t xml:space="preserve">– Evaluar la actitud, el comportamiento o la práctica religiosa como si fueran un criterio del área, cuando no lo son. Lo que se evalúa es lo que dice el criterio.</w:t>
      </w:r>
    </w:p>
    <w:p>
      <w:pPr>
        <w:spacing w:before="0" w:after="40" w:line="276" w:lineRule="auto"/>
        <w:ind w:left="284" w:hanging="284"/>
        <w:jc w:val="both"/>
      </w:pPr>
      <w:r>
        <w:rPr>
          <w:rFonts w:ascii="Arial" w:eastAsia="Arial" w:hAnsi="Arial" w:cs="Arial"/>
          <w:sz w:val="22"/>
          <w:szCs w:val="22"/>
        </w:rPr>
        <w:t xml:space="preserve">– Dejar toda la recogida de datos para la última semana del trimestre.</w:t>
      </w:r>
    </w:p>
    <w:p>
      <w:pPr>
        <w:spacing w:before="0" w:after="40" w:line="276" w:lineRule="auto"/>
        <w:ind w:left="284" w:hanging="284"/>
        <w:jc w:val="both"/>
      </w:pPr>
      <w:r>
        <w:rPr>
          <w:rFonts w:ascii="Arial" w:eastAsia="Arial" w:hAnsi="Arial" w:cs="Arial"/>
          <w:sz w:val="22"/>
          <w:szCs w:val="22"/>
        </w:rPr>
        <w:t xml:space="preserve">– Usar un único instrumento para todos los criterios.</w:t>
      </w:r>
    </w:p>
    <w:p>
      <w:pPr>
        <w:spacing w:before="0" w:after="40" w:line="276" w:lineRule="auto"/>
        <w:ind w:left="284" w:hanging="284"/>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284" w:hanging="284"/>
        <w:jc w:val="both"/>
      </w:pPr>
      <w:r>
        <w:rPr>
          <w:rFonts w:ascii="Arial" w:eastAsia="Arial" w:hAnsi="Arial" w:cs="Arial"/>
          <w:sz w:val="22"/>
          <w:szCs w:val="22"/>
        </w:rPr>
        <w:t xml:space="preserve">– El registro de niveles de logro por criterio y alumno.</w:t>
      </w:r>
    </w:p>
    <w:p>
      <w:pPr>
        <w:spacing w:before="0" w:after="40" w:line="276" w:lineRule="auto"/>
        <w:ind w:left="284" w:hanging="284"/>
        <w:jc w:val="both"/>
      </w:pPr>
      <w:r>
        <w:rPr>
          <w:rFonts w:ascii="Arial" w:eastAsia="Arial" w:hAnsi="Arial" w:cs="Arial"/>
          <w:sz w:val="22"/>
          <w:szCs w:val="22"/>
        </w:rPr>
        <w:t xml:space="preserve">– Las rúbricas cumplimentadas de las tareas principales.</w:t>
      </w:r>
    </w:p>
    <w:p>
      <w:pPr>
        <w:spacing w:before="0" w:after="40" w:line="276" w:lineRule="auto"/>
        <w:ind w:left="284" w:hanging="284"/>
        <w:jc w:val="both"/>
      </w:pPr>
      <w:r>
        <w:rPr>
          <w:rFonts w:ascii="Arial" w:eastAsia="Arial" w:hAnsi="Arial" w:cs="Arial"/>
          <w:sz w:val="22"/>
          <w:szCs w:val="22"/>
        </w:rPr>
        <w:t xml:space="preserve">– Una muestra de las producciones de cada alumno o alumna por trimestre.</w:t>
      </w:r>
    </w:p>
    <w:p>
      <w:pPr>
        <w:spacing w:before="0" w:after="40" w:line="276" w:lineRule="auto"/>
        <w:ind w:left="284" w:hanging="284"/>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directa, una tarea competencial contextualizada a partir de un relato conocido y el diálogo en gran grupo; el análisis se lleva a la sesión de evaluación inicial de cada grupo,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El material de trabajo habitual del área es el texto narrativo, de modo que la lectura no es un añadido sino la propia forma de trabajo. Las medidas concretas son: lectura o narración de un relato en cada situación de aprendizaje, con la estructura común de comprensión del centro; trabajo previo del vocabulario del texto; una reformulación oral o escrita del relato por trimestre; una exposición o dramatización por trimestre; y participación en las actuaciones del Día de la Lectura en Andalucía y del Día del Libro con textos y biografías propios del área.</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Religión Católica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 El profesorado del área, que ve al grupo una vez por semana, tiene una obligación añadida: comunicar al tutor o tutora lo que observa, porque es quien coordina todas las medidas.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600"/>
        <w:gridCol w:w="3200"/>
        <w:gridCol w:w="31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comunico al tutor o tutora y lo llevamos al equipo docente: se abre programa de refuerzo del aprendizaje. Aviso a la familia a través del tutor o tutora.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viñetas. El criterio no cambia.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 y se la entrego al tutor o tutora.</w:t>
            </w:r>
          </w:p>
        </w:tc>
        <w:tc>
          <w:tcPr>
            <w:tcW w:w="3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Gesto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Cómo se hace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Da la instrucción de dos maneras.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Dila en voz alta y déjala escrita o dibujada en la pizarra. Muchos fallos no son de aprendizaje, son de no haber entendido qué había que hacer.</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Reduce la cantidad, no la exigencia.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Cuatro tareas bien hechas valen más que doce a medias. El criterio de evaluación es el mismo.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Permite responder de otra forma.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 lo que evalúas no es la escritura, acepta la respuesta oral, un dibujo, una dramatización o un esquema.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Anticipa lo que va a pasar.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 al empezar cuántas partes tiene la tarea y qué hay que entregar. Ayuda a todo el grupo y es imprescindible para el alumnado con dificultades de atención o del aula específica.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Deja un modelo a la vista.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Un ejemplo resuelto en la pizarra o en la mesa no es hacerle el trabajo: es andamiaje.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Da más tiempo antes que menos tarea.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Cuando el problema es el ritmo y no la capacidad, alarga el plazo o parte la tarea en dos sesiones.</w:t>
            </w:r>
          </w:p>
        </w:tc>
      </w:tr>
    </w:tbl>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Ajuste concreto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entiende el relato que lee.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Nárraselo tú o dáselo grabado, con apoyo de imágenes secuenciadas. Si lo que evalúas es la comprensión del relato, no la descodificación, el criterio se mantiene intacto.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conoce el vocabulario del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Trabaja las cuatro o cinco palabras clave antes del texto, con imagen y ejemplo. En este centro no se puede dar por supuesto el vocabulario religioso.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cuesta escribir lo que ha entendido.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Acepta el dibujo comentado, la ordenación de viñetas o la respuesta oral grabada.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 de familia no creyente o de otra confesión y cursa 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área se cursa voluntariamente. La tarea se plantea siempre en términos de comprender y analizar, nunca de creer o de manifestar creencias personales.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Alumnado que no cursa el área.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Recibe atención educativa conforme al apartado C.3.ter del Proyecto educativo. No se adelanta contenido de otras áreas ni se realizan tareas evaluables de esas áreas.</w:t>
            </w:r>
          </w:p>
        </w:tc>
      </w:tr>
    </w:tbl>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284" w:hanging="284"/>
        <w:jc w:val="both"/>
      </w:pPr>
      <w:r>
        <w:rPr>
          <w:rFonts w:ascii="Arial" w:eastAsia="Arial" w:hAnsi="Arial" w:cs="Arial"/>
          <w:sz w:val="22"/>
          <w:szCs w:val="22"/>
        </w:rPr>
        <w:t xml:space="preserve">– 1. Qué refuerzo. El criterio o los criterios concretos, no el área entera. Escribe el código y el texto.</w:t>
      </w:r>
    </w:p>
    <w:p>
      <w:pPr>
        <w:spacing w:before="0" w:after="40" w:line="276" w:lineRule="auto"/>
        <w:ind w:left="284" w:hanging="284"/>
        <w:jc w:val="both"/>
      </w:pPr>
      <w:r>
        <w:rPr>
          <w:rFonts w:ascii="Arial" w:eastAsia="Arial" w:hAnsi="Arial" w:cs="Arial"/>
          <w:sz w:val="22"/>
          <w:szCs w:val="22"/>
        </w:rPr>
        <w:t xml:space="preserve">– 2. De dónde parte. El nivel de logro que tiene ahora en ese criterio, tomado de la evaluación inicial o del último registro.</w:t>
      </w:r>
    </w:p>
    <w:p>
      <w:pPr>
        <w:spacing w:before="0" w:after="40" w:line="276" w:lineRule="auto"/>
        <w:ind w:left="284" w:hanging="284"/>
        <w:jc w:val="both"/>
      </w:pPr>
      <w:r>
        <w:rPr>
          <w:rFonts w:ascii="Arial" w:eastAsia="Arial" w:hAnsi="Arial" w:cs="Arial"/>
          <w:sz w:val="22"/>
          <w:szCs w:val="22"/>
        </w:rPr>
        <w:t xml:space="preserve">– 3. Qué voy a hacer. Tipo de tarea, tipo de ayuda y en qué sesiones del horario. Dentro del aula siempre que sea posible.</w:t>
      </w:r>
    </w:p>
    <w:p>
      <w:pPr>
        <w:spacing w:before="0" w:after="40" w:line="276" w:lineRule="auto"/>
        <w:ind w:left="284" w:hanging="284"/>
        <w:jc w:val="both"/>
      </w:pPr>
      <w:r>
        <w:rPr>
          <w:rFonts w:ascii="Arial" w:eastAsia="Arial" w:hAnsi="Arial" w:cs="Arial"/>
          <w:sz w:val="22"/>
          <w:szCs w:val="22"/>
        </w:rPr>
        <w:t xml:space="preserve">– 4. Cómo compruebo que avanza. Con qué instrumento y cada cuánto.</w:t>
      </w:r>
    </w:p>
    <w:p>
      <w:pPr>
        <w:spacing w:before="0" w:after="40" w:line="276" w:lineRule="auto"/>
        <w:ind w:left="284" w:hanging="284"/>
        <w:jc w:val="both"/>
      </w:pPr>
      <w:r>
        <w:rPr>
          <w:rFonts w:ascii="Arial" w:eastAsia="Arial" w:hAnsi="Arial" w:cs="Arial"/>
          <w:sz w:val="22"/>
          <w:szCs w:val="22"/>
        </w:rPr>
        <w:t xml:space="preserve">– 5. Tres fechas de revisión. 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Punto</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Redacción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 Qué refuerzo</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REL.3.1.1. Reconocer y expresar a través de composiciones orales, escritas y artísticas los elementos clave de la dignidad y la identidad personal, relacionándolas con diferentes situaciones vitales, teniendo en cuenta biografías y relatos bíblicos de vocación y misión.</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 De dónde parte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Nivel 1 en la evaluación inicial: no realiza la tarea que describe el criterio ni con ayuda directa.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 Qué voy a hacer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Misma tarea que el grupo, con el relato narrado y apoyado en imágenes secuenciadas, modelo resuelto delante y posibilidad de responder oralmente. Dentro del aula, en la sesión semanal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4. Cómo compruebo que avanza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Rúbrica del criterio cada tres semanas, sobre la tarea ordinaria de clase. No se le hacen pruebas aparte.</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5. Revisiones</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Diciembre, marzo y junio. Se anota el nivel alcanzado y si se mantiene, se modifica o se retira el programa.</w:t>
            </w:r>
          </w:p>
        </w:tc>
      </w:tr>
    </w:tbl>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284" w:hanging="284"/>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284" w:hanging="284"/>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284" w:hanging="284"/>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284" w:hanging="284"/>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284" w:hanging="284"/>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284" w:hanging="284"/>
        <w:jc w:val="both"/>
      </w:pPr>
      <w:r>
        <w:rPr>
          <w:rFonts w:ascii="Arial" w:eastAsia="Arial" w:hAnsi="Arial" w:cs="Arial"/>
          <w:sz w:val="22"/>
          <w:szCs w:val="22"/>
        </w:rPr>
        <w:t xml:space="preserve">– Anticípale la sesión con apoyo visual y avísale de los cambios. Los pictogramas y la secuencia de imágenes del relato son especialmente útiles en esta área.</w:t>
      </w:r>
    </w:p>
    <w:p>
      <w:pPr>
        <w:spacing w:before="0" w:after="40" w:line="276" w:lineRule="auto"/>
        <w:ind w:left="284" w:hanging="284"/>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284" w:hanging="284"/>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284" w:hanging="284"/>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284" w:hanging="284"/>
        <w:jc w:val="both"/>
      </w:pPr>
      <w:r>
        <w:rPr>
          <w:rFonts w:ascii="Arial" w:eastAsia="Arial" w:hAnsi="Arial" w:cs="Arial"/>
          <w:sz w:val="22"/>
          <w:szCs w:val="22"/>
        </w:rPr>
        <w:t xml:space="preserve">– Sacar al alumnado del aula como primera medida y no como última.</w:t>
      </w:r>
    </w:p>
    <w:p>
      <w:pPr>
        <w:spacing w:before="0" w:after="40" w:line="276" w:lineRule="auto"/>
        <w:ind w:left="284" w:hanging="284"/>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284" w:hanging="284"/>
        <w:jc w:val="both"/>
      </w:pPr>
      <w:r>
        <w:rPr>
          <w:rFonts w:ascii="Arial" w:eastAsia="Arial" w:hAnsi="Arial" w:cs="Arial"/>
          <w:sz w:val="22"/>
          <w:szCs w:val="22"/>
        </w:rPr>
        <w:t xml:space="preserve">– Redactar el programa describiendo al alumno («le cuesta concentrarse») en lugar de la medida («relato narrado con imágenes y respuesta oral»).</w:t>
      </w:r>
    </w:p>
    <w:p>
      <w:pPr>
        <w:spacing w:before="0" w:after="40" w:line="276" w:lineRule="auto"/>
        <w:ind w:left="284" w:hanging="284"/>
        <w:jc w:val="both"/>
      </w:pPr>
      <w:r>
        <w:rPr>
          <w:rFonts w:ascii="Arial" w:eastAsia="Arial" w:hAnsi="Arial" w:cs="Arial"/>
          <w:sz w:val="22"/>
          <w:szCs w:val="22"/>
        </w:rPr>
        <w:t xml:space="preserve">– Esperar a la evaluación psicopedagógica para empezar a hacer algo.</w:t>
      </w:r>
    </w:p>
    <w:p>
      <w:pPr>
        <w:spacing w:before="0" w:after="40" w:line="276" w:lineRule="auto"/>
        <w:ind w:left="284" w:hanging="284"/>
        <w:jc w:val="both"/>
      </w:pPr>
      <w:r>
        <w:rPr>
          <w:rFonts w:ascii="Arial" w:eastAsia="Arial" w:hAnsi="Arial" w:cs="Arial"/>
          <w:sz w:val="22"/>
          <w:szCs w:val="22"/>
        </w:rPr>
        <w:t xml:space="preserve">– Aplicar la medida y no registrarla: si no consta, no cuenta como medida agotada cuando se solicite la valoración.</w:t>
      </w:r>
    </w:p>
    <w:p>
      <w:pPr>
        <w:spacing w:before="0" w:after="40" w:line="276" w:lineRule="auto"/>
        <w:ind w:left="284" w:hanging="284"/>
        <w:jc w:val="both"/>
      </w:pPr>
      <w:r>
        <w:rPr>
          <w:rFonts w:ascii="Arial" w:eastAsia="Arial" w:hAnsi="Arial" w:cs="Arial"/>
          <w:sz w:val="22"/>
          <w:szCs w:val="22"/>
        </w:rPr>
        <w:t xml:space="preserve">– No comunicar al tutor o tutora lo observado, por ver al grupo una sola vez por semana.</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700"/>
        <w:gridCol w:w="2200"/>
        <w:gridCol w:w="2200"/>
        <w:gridCol w:w="1800"/>
      </w:tblGrid>
      <w:tr>
        <w:trPr>
          <w:tblHeader/>
        </w:trPr>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284" w:hanging="284"/>
        <w:jc w:val="both"/>
      </w:pPr>
      <w:r>
        <w:rPr>
          <w:rFonts w:ascii="Arial" w:eastAsia="Arial" w:hAnsi="Arial" w:cs="Arial"/>
          <w:sz w:val="22"/>
          <w:szCs w:val="22"/>
        </w:rPr>
        <w:t xml:space="preserve">– Biblia y selecciones de relatos bíblicos adaptados al nivel, en soporte impreso y digital.</w:t>
      </w:r>
    </w:p>
    <w:p>
      <w:pPr>
        <w:spacing w:before="0" w:after="40" w:line="276" w:lineRule="auto"/>
        <w:ind w:left="284" w:hanging="284"/>
        <w:jc w:val="both"/>
      </w:pPr>
      <w:r>
        <w:rPr>
          <w:rFonts w:ascii="Arial" w:eastAsia="Arial" w:hAnsi="Arial" w:cs="Arial"/>
          <w:sz w:val="22"/>
          <w:szCs w:val="22"/>
        </w:rPr>
        <w:t xml:space="preserve">– Material de la editorial elegida para el área, cuando el centro lo incluya en el programa de gratuidad de libros de texto.</w:t>
      </w:r>
    </w:p>
    <w:p>
      <w:pPr>
        <w:spacing w:before="0" w:after="40" w:line="276" w:lineRule="auto"/>
        <w:ind w:left="284" w:hanging="284"/>
        <w:jc w:val="both"/>
      </w:pPr>
      <w:r>
        <w:rPr>
          <w:rFonts w:ascii="Arial" w:eastAsia="Arial" w:hAnsi="Arial" w:cs="Arial"/>
          <w:sz w:val="22"/>
          <w:szCs w:val="22"/>
        </w:rPr>
        <w:t xml:space="preserve">– Reproducciones de obras de arte, música y arquitectura, con preferencia por el patrimonio de Santa Fe, de Granada y de la diócesis.</w:t>
      </w:r>
    </w:p>
    <w:p>
      <w:pPr>
        <w:spacing w:before="0" w:after="40" w:line="276" w:lineRule="auto"/>
        <w:ind w:left="284" w:hanging="284"/>
        <w:jc w:val="both"/>
      </w:pPr>
      <w:r>
        <w:rPr>
          <w:rFonts w:ascii="Arial" w:eastAsia="Arial" w:hAnsi="Arial" w:cs="Arial"/>
          <w:sz w:val="22"/>
          <w:szCs w:val="22"/>
        </w:rPr>
        <w:t xml:space="preserve">– Materiales de apoyo visual y pictogramas ARASAAC para el alumnado del aula específica y para el que presenta dificultades de comprensión.</w:t>
      </w:r>
    </w:p>
    <w:p>
      <w:pPr>
        <w:spacing w:before="0" w:after="40" w:line="276" w:lineRule="auto"/>
        <w:ind w:left="284" w:hanging="284"/>
        <w:jc w:val="both"/>
      </w:pPr>
      <w:r>
        <w:rPr>
          <w:rFonts w:ascii="Arial" w:eastAsia="Arial" w:hAnsi="Arial" w:cs="Arial"/>
          <w:sz w:val="22"/>
          <w:szCs w:val="22"/>
        </w:rPr>
        <w:t xml:space="preserve">– Materiales del Plan de Convivencia y del Plan de Igualdad, en las situaciones de aprendizaje sobre convivencia, perdón y mediación.</w:t>
      </w:r>
    </w:p>
    <w:p>
      <w:pPr>
        <w:spacing w:before="0" w:after="40" w:line="276" w:lineRule="auto"/>
        <w:ind w:left="284" w:hanging="284"/>
        <w:jc w:val="both"/>
      </w:pPr>
      <w:r>
        <w:rPr>
          <w:rFonts w:ascii="Arial" w:eastAsia="Arial" w:hAnsi="Arial" w:cs="Arial"/>
          <w:sz w:val="22"/>
          <w:szCs w:val="22"/>
        </w:rPr>
        <w:t xml:space="preserve">– Recursos digitales del Plan TDE y aplicaciones propias del centro,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profesorado del área.</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se proponga indica el criterio de evaluación que trabaja y el objetivo del apartado A del Proyecto educativo al que contribuye, sin lo cual no se aprueba. En esta área se proponen, con carácter general:</w:t>
      </w:r>
    </w:p>
    <w:p>
      <w:pPr>
        <w:spacing w:before="0" w:after="40" w:line="276" w:lineRule="auto"/>
        <w:ind w:left="284" w:hanging="284"/>
        <w:jc w:val="both"/>
      </w:pPr>
      <w:r>
        <w:rPr>
          <w:rFonts w:ascii="Arial" w:eastAsia="Arial" w:hAnsi="Arial" w:cs="Arial"/>
          <w:sz w:val="22"/>
          <w:szCs w:val="22"/>
        </w:rPr>
        <w:t xml:space="preserve">– Recorrido por el patrimonio religioso y monumental de Santa Fe, con ficha de observación previa y producción posterior.</w:t>
      </w:r>
    </w:p>
    <w:p>
      <w:pPr>
        <w:spacing w:before="0" w:after="40" w:line="276" w:lineRule="auto"/>
        <w:ind w:left="284" w:hanging="284"/>
        <w:jc w:val="both"/>
      </w:pPr>
      <w:r>
        <w:rPr>
          <w:rFonts w:ascii="Arial" w:eastAsia="Arial" w:hAnsi="Arial" w:cs="Arial"/>
          <w:sz w:val="22"/>
          <w:szCs w:val="22"/>
        </w:rPr>
        <w:t xml:space="preserve">– Participación en las campañas solidarias que el centro acuerde en su plan anual, con trabajo previo en el aula sobre el sentido de la acción y no solo sobre la recogida.</w:t>
      </w:r>
    </w:p>
    <w:p>
      <w:pPr>
        <w:spacing w:before="0" w:after="40" w:line="276" w:lineRule="auto"/>
        <w:ind w:left="284" w:hanging="284"/>
        <w:jc w:val="both"/>
      </w:pPr>
      <w:r>
        <w:rPr>
          <w:rFonts w:ascii="Arial" w:eastAsia="Arial" w:hAnsi="Arial" w:cs="Arial"/>
          <w:sz w:val="22"/>
          <w:szCs w:val="22"/>
        </w:rPr>
        <w:t xml:space="preserve">– Actividades vinculadas a la Navidad y a la Semana Santa como manifestaciones culturales del entorno, abiertas a todo el alumnado del grupo.</w:t>
      </w:r>
    </w:p>
    <w:p>
      <w:pPr>
        <w:spacing w:before="0" w:after="40" w:line="276" w:lineRule="auto"/>
        <w:ind w:left="284" w:hanging="284"/>
        <w:jc w:val="both"/>
      </w:pPr>
      <w:r>
        <w:rPr>
          <w:rFonts w:ascii="Arial" w:eastAsia="Arial" w:hAnsi="Arial" w:cs="Arial"/>
          <w:sz w:val="22"/>
          <w:szCs w:val="22"/>
        </w:rPr>
        <w:t xml:space="preserve">– Participación en las actuaciones del Día de la Lectura en Andalucía y del Día del Libro con relatos y biografías del área.</w:t>
      </w:r>
    </w:p>
    <w:p>
      <w:pPr>
        <w:spacing w:before="0" w:after="40" w:line="276" w:lineRule="auto"/>
        <w:ind w:left="284" w:hanging="284"/>
        <w:jc w:val="both"/>
      </w:pPr>
      <w:r>
        <w:rPr>
          <w:rFonts w:ascii="Arial" w:eastAsia="Arial" w:hAnsi="Arial" w:cs="Arial"/>
          <w:sz w:val="22"/>
          <w:szCs w:val="22"/>
        </w:rPr>
        <w:t xml:space="preserve">– Colaboración en las efemérides del centro relacionadas con la paz, la solidaridad y los derechos de la infancia.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600"/>
        <w:gridCol w:w="63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Plan o programa</w:t>
            </w:r>
          </w:p>
        </w:tc>
        <w:tc>
          <w:tcPr>
            <w:tcW w:w="6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Vinculación con 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Convivencia</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Soporte curricular directo: perdón, mediación, resolución pacífica de conflictos y cuidado del otro son saberes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Escuela: Espacio de Paz</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Diálogo, escucha activa y acciones de servicio dentro del centro.</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Lectura y Biblioteca Escolar</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relato como material de trabajo habitual y trabajo planificado del vocabulario del área.</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de Igualdad</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Reconocimiento del papel de las mujeres en la Biblia y en la historia de la Iglesia; revisión de imágenes y textos.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Plan TDE</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Búsqueda guiada de información, uso responsable de las redes y creación de producciones digitales sencillas.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PROA+ y Zona de Transformación Social</w:t>
            </w:r>
          </w:p>
        </w:tc>
        <w:tc>
          <w:tcPr>
            <w:tcW w:w="6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Comprobación de aprendizajes previos, contextualización en el entorno y atención al vocabulario.</w:t>
            </w:r>
          </w:p>
        </w:tc>
      </w:tr>
    </w:tbl>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284" w:hanging="284"/>
        <w:jc w:val="both"/>
      </w:pPr>
      <w:r>
        <w:rPr>
          <w:rFonts w:ascii="Arial" w:eastAsia="Arial" w:hAnsi="Arial" w:cs="Arial"/>
          <w:sz w:val="22"/>
          <w:szCs w:val="22"/>
        </w:rPr>
        <w:t xml:space="preserve">– Tras la evaluación inicial, antes del 15 de octubre. Se incorpora el anexo de revisión con los ajustes derivados de ella.</w:t>
      </w:r>
    </w:p>
    <w:p>
      <w:pPr>
        <w:spacing w:before="0" w:after="40" w:line="276" w:lineRule="auto"/>
        <w:ind w:left="284" w:hanging="284"/>
        <w:jc w:val="both"/>
      </w:pPr>
      <w:r>
        <w:rPr>
          <w:rFonts w:ascii="Arial" w:eastAsia="Arial" w:hAnsi="Arial" w:cs="Arial"/>
          <w:sz w:val="22"/>
          <w:szCs w:val="22"/>
        </w:rPr>
        <w:t xml:space="preserve">– Al finalizar cada trimestre. 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284" w:hanging="284"/>
        <w:jc w:val="both"/>
      </w:pPr>
      <w:r>
        <w:rPr>
          <w:rFonts w:ascii="Arial" w:eastAsia="Arial" w:hAnsi="Arial" w:cs="Arial"/>
          <w:sz w:val="22"/>
          <w:szCs w:val="22"/>
        </w:rPr>
        <w:t xml:space="preserve">– En junio. 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